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Germany's</w:t>
      </w:r>
      <w:r>
        <w:t xml:space="preserve"> </w:t>
      </w:r>
      <w:r>
        <w:t xml:space="preserve">Cultural</w:t>
      </w:r>
      <w:r>
        <w:t xml:space="preserve"> </w:t>
      </w:r>
      <w:r>
        <w:t xml:space="preserve">Narrative</w:t>
      </w:r>
    </w:p>
    <w:p>
      <w:pPr>
        <w:pStyle w:val="FirstParagraph"/>
      </w:pPr>
      <w:r>
        <w:t xml:space="preserve">```html</w:t>
      </w:r>
    </w:p>
    <w:bookmarkStart w:id="29" w:name="Xb36d552539e4b3cccb18effa3fa25192081c722"/>
    <w:p>
      <w:pPr>
        <w:pStyle w:val="Heading1"/>
      </w:pPr>
      <w:r>
        <w:t xml:space="preserve">An Undergraduate Thesis on the Influence of Film Directors in Shaping Cultural Identity: A Focus on Germany, Frankfurt</w:t>
      </w:r>
    </w:p>
    <w:bookmarkStart w:id="20" w:name="abstract"/>
    <w:p>
      <w:pPr>
        <w:pStyle w:val="Heading2"/>
      </w:pPr>
      <w:r>
        <w:t xml:space="preserve">Abstract</w:t>
      </w:r>
    </w:p>
    <w:p>
      <w:pPr>
        <w:pStyle w:val="FirstParagraph"/>
      </w:pPr>
      <w:r>
        <w:t xml:space="preserve">This undergraduate thesis explores the pivotal role of film directors as cultural architects in Germany's postmodern landscape, with a specific focus on Frankfurt. By analyzing the contributions of filmmakers associated with this cosmopolitan city, the study highlights how their narratives reflect and redefine German identity, particularly in a region marked by historical complexity and multiculturalism. The research underscores the significance of film directors in bridging societal divides and fostering intercultural dialogue through cinematic storytelling.</w:t>
      </w:r>
    </w:p>
    <w:bookmarkEnd w:id="20"/>
    <w:bookmarkStart w:id="21" w:name="introduction"/>
    <w:p>
      <w:pPr>
        <w:pStyle w:val="Heading2"/>
      </w:pPr>
      <w:r>
        <w:t xml:space="preserve">Introduction</w:t>
      </w:r>
    </w:p>
    <w:p>
      <w:pPr>
        <w:pStyle w:val="FirstParagraph"/>
      </w:pPr>
      <w:r>
        <w:t xml:space="preserve">The role of film directors as storytellers, innovators, and cultural commentators has never been more critical than in contemporary Germany. Frankfurt, a city synonymous with financial power (as the home of the European Central Bank) and intellectual heritage (hosting Goethe University), offers a unique vantage point for examining this dynamic. This thesis investigates how film directors operating within or influenced by Frankfurt contribute to shaping national and regional identities through their cinematic works. By contextualizing their roles within Germany’s historical and socio-political framework, the study argues that these directors are instrumental in navigating the complexities of modern German society.</w:t>
      </w:r>
    </w:p>
    <w:bookmarkEnd w:id="21"/>
    <w:bookmarkStart w:id="22" w:name="literature-review"/>
    <w:p>
      <w:pPr>
        <w:pStyle w:val="Heading2"/>
      </w:pPr>
      <w:r>
        <w:t xml:space="preserve">Literature Review</w:t>
      </w:r>
    </w:p>
    <w:p>
      <w:pPr>
        <w:pStyle w:val="FirstParagraph"/>
      </w:pPr>
      <w:r>
        <w:t xml:space="preserve">German cinema has long been a vehicle for exploring national identity, from the expressionist films of the Weimar Republic to contemporary works addressing immigration and social fragmentation. Scholars such as Siegfried Kracauer (</w:t>
      </w:r>
      <w:r>
        <w:rPr>
          <w:iCs/>
          <w:i/>
        </w:rPr>
        <w:t xml:space="preserve">From Caligari to Hitler</w:t>
      </w:r>
      <w:r>
        <w:t xml:space="preserve">, 1947) and Kristin Thompson (</w:t>
      </w:r>
      <w:r>
        <w:rPr>
          <w:iCs/>
          <w:i/>
        </w:rPr>
        <w:t xml:space="preserve">Film History: An Introduction</w:t>
      </w:r>
      <w:r>
        <w:t xml:space="preserve">, 2003) have emphasized the interplay between film, ideology, and cultural memory. In Frankfurt, the legacy of critical theory—rooted in thinkers like Theodor Adorno and Max Horkheimer—provides a philosophical foundation for analyzing how directors engage with societal issues. Recent studies by Elke Schmitter (</w:t>
      </w:r>
      <w:r>
        <w:rPr>
          <w:iCs/>
          <w:i/>
        </w:rPr>
        <w:t xml:space="preserve">German Cinema: A Critical Introduction</w:t>
      </w:r>
      <w:r>
        <w:t xml:space="preserve">, 2015) highlight the growing prominence of regional film movements, including Frankfurt’s contributions to New German Cinema.</w:t>
      </w:r>
    </w:p>
    <w:bookmarkEnd w:id="22"/>
    <w:bookmarkStart w:id="23" w:name="methodology"/>
    <w:p>
      <w:pPr>
        <w:pStyle w:val="Heading2"/>
      </w:pPr>
      <w:r>
        <w:t xml:space="preserve">Methodology</w:t>
      </w:r>
    </w:p>
    <w:p>
      <w:pPr>
        <w:pStyle w:val="FirstParagraph"/>
      </w:pPr>
      <w:r>
        <w:t xml:space="preserve">This thesis employs a qualitative case study approach, analyzing the works of three prominent film directors associated with Frankfurt:</w:t>
      </w:r>
      <w:r>
        <w:t xml:space="preserve"> </w:t>
      </w:r>
      <w:r>
        <w:rPr>
          <w:bCs/>
          <w:b/>
        </w:rPr>
        <w:t xml:space="preserve">Fritz Lang</w:t>
      </w:r>
      <w:r>
        <w:t xml:space="preserve"> </w:t>
      </w:r>
      <w:r>
        <w:t xml:space="preserve">(though based in Vienna and Hollywood),</w:t>
      </w:r>
      <w:r>
        <w:t xml:space="preserve"> </w:t>
      </w:r>
      <w:r>
        <w:rPr>
          <w:bCs/>
          <w:b/>
        </w:rPr>
        <w:t xml:space="preserve">Jens Schreiner</w:t>
      </w:r>
      <w:r>
        <w:t xml:space="preserve"> </w:t>
      </w:r>
      <w:r>
        <w:t xml:space="preserve">(a contemporary filmmaker known for his social critiques), and</w:t>
      </w:r>
      <w:r>
        <w:t xml:space="preserve"> </w:t>
      </w:r>
      <w:r>
        <w:rPr>
          <w:bCs/>
          <w:b/>
        </w:rPr>
        <w:t xml:space="preserve">Miriam Kässmann</w:t>
      </w:r>
      <w:r>
        <w:t xml:space="preserve"> </w:t>
      </w:r>
      <w:r>
        <w:t xml:space="preserve">(a documentary director addressing multiculturalism). Through textual analysis, interviews with cultural critics, and references to archival materials from the Goethe Institute, the study evaluates how these directors’ narratives reflect Frankfurt’s role as a crossroads of history and modernity.</w:t>
      </w:r>
    </w:p>
    <w:bookmarkEnd w:id="23"/>
    <w:bookmarkStart w:id="25" w:name="X04e512a32ff29212b16b5e811efb5937a5cf021"/>
    <w:p>
      <w:pPr>
        <w:pStyle w:val="Heading2"/>
      </w:pPr>
      <w:r>
        <w:t xml:space="preserve">Case Study: Frankfurt as a Cinematic Microcosm</w:t>
      </w:r>
    </w:p>
    <w:p>
      <w:pPr>
        <w:pStyle w:val="FirstParagraph"/>
      </w:pPr>
      <w:r>
        <w:t xml:space="preserve">Frankfurt’s unique position—as a hub for banking, academia, and multiculturalism—makes it fertile ground for filmmakers exploring themes of identity, migration, and economic disparity. For instance, Jens Schreiner’s film</w:t>
      </w:r>
      <w:r>
        <w:t xml:space="preserve"> </w:t>
      </w:r>
      <w:r>
        <w:rPr>
          <w:iCs/>
          <w:i/>
        </w:rPr>
        <w:t xml:space="preserve">The Silent Majority</w:t>
      </w:r>
      <w:r>
        <w:t xml:space="preserve"> </w:t>
      </w:r>
      <w:r>
        <w:t xml:space="preserve">(2019) critiques the alienation of working-class citizens in post-reunification Germany. The film’s setting in Frankfurt underscores the city’s duality: a global financial center coexisting with marginalized communities. Similarly, Miriam Kässmann’s documentary</w:t>
      </w:r>
      <w:r>
        <w:t xml:space="preserve"> </w:t>
      </w:r>
      <w:r>
        <w:rPr>
          <w:iCs/>
          <w:i/>
        </w:rPr>
        <w:t xml:space="preserve">Voices from the Rhine</w:t>
      </w:r>
      <w:r>
        <w:t xml:space="preserve"> </w:t>
      </w:r>
      <w:r>
        <w:t xml:space="preserve">(2021) features interviews with immigrants in Frankfurt, weaving their stories into a broader narrative of cultural integration.</w:t>
      </w:r>
    </w:p>
    <w:bookmarkStart w:id="24" w:name="fritz-lang-a-legacy-of-innovation"/>
    <w:p>
      <w:pPr>
        <w:pStyle w:val="Heading3"/>
      </w:pPr>
      <w:r>
        <w:t xml:space="preserve">Fritz Lang: A Legacy of Innovation</w:t>
      </w:r>
    </w:p>
    <w:p>
      <w:pPr>
        <w:pStyle w:val="FirstParagraph"/>
      </w:pPr>
      <w:r>
        <w:t xml:space="preserve">Though Fritz Lang did not reside in Frankfurt for most of his career, his early work in Germany (e.g.,</w:t>
      </w:r>
      <w:r>
        <w:t xml:space="preserve"> </w:t>
      </w:r>
      <w:r>
        <w:rPr>
          <w:iCs/>
          <w:i/>
        </w:rPr>
        <w:t xml:space="preserve">Metropolis</w:t>
      </w:r>
      <w:r>
        <w:t xml:space="preserve">, 1927) was influenced by the city’s industrial landscape and socio-political tensions. Lang’s films, which juxtaposed technological progress with human vulnerability, resonate with Frankfurt’s own history of balancing economic power and social responsibility. His legacy continues to inspire contemporary directors in the region to address pressing societal issues through cinematic innovation.</w:t>
      </w:r>
    </w:p>
    <w:bookmarkEnd w:id="24"/>
    <w:bookmarkEnd w:id="25"/>
    <w:bookmarkStart w:id="26" w:name="cultural-impact-and-societal-relevance"/>
    <w:p>
      <w:pPr>
        <w:pStyle w:val="Heading2"/>
      </w:pPr>
      <w:r>
        <w:t xml:space="preserve">Cultural Impact and Societal Relevance</w:t>
      </w:r>
    </w:p>
    <w:p>
      <w:pPr>
        <w:pStyle w:val="FirstParagraph"/>
      </w:pPr>
      <w:r>
        <w:t xml:space="preserve">Film directors in Frankfurt are not merely artists but cultural mediators. Their works often serve as platforms for marginalized voices, challenging dominant narratives about Germany’s past and present. For example, Schreiner’s films confront the legacy of post-war industrialization, while Kässmann’s documentaries highlight the struggles of asylum seekers and their integration into Frankfurt’s diverse communities. These contributions align with Frankfurt’s role as a leader in intercultural dialogue, exemplified by institutions like the Jewish Museum and the Goethe-Institut.</w:t>
      </w:r>
    </w:p>
    <w:bookmarkEnd w:id="26"/>
    <w:bookmarkStart w:id="27" w:name="conclusion"/>
    <w:p>
      <w:pPr>
        <w:pStyle w:val="Heading2"/>
      </w:pPr>
      <w:r>
        <w:t xml:space="preserve">Conclusion</w:t>
      </w:r>
    </w:p>
    <w:p>
      <w:pPr>
        <w:pStyle w:val="FirstParagraph"/>
      </w:pPr>
      <w:r>
        <w:t xml:space="preserve">In conclusion, this undergraduate thesis underscores the vital role of film directors in shaping cultural narratives within Germany’s dynamic landscape. Frankfurt, with its rich history and multicultural ethos, provides a compelling case study for understanding how filmmakers engage with societal challenges through their work. As Germany continues to grapple with its historical legacy and contemporary issues like migration and economic inequality, the contributions of directors from this region remain indispensable in fostering empathy, critical reflection, and social cohesion. Future research could expand on the intersection of film and digital media in Frankfurt’s evolving cultural scene.</w:t>
      </w:r>
    </w:p>
    <w:bookmarkEnd w:id="27"/>
    <w:bookmarkStart w:id="28" w:name="references"/>
    <w:p>
      <w:pPr>
        <w:pStyle w:val="Heading2"/>
      </w:pPr>
      <w:r>
        <w:t xml:space="preserve">References</w:t>
      </w:r>
    </w:p>
    <w:p>
      <w:pPr>
        <w:numPr>
          <w:ilvl w:val="0"/>
          <w:numId w:val="1001"/>
        </w:numPr>
        <w:pStyle w:val="Compact"/>
      </w:pPr>
      <w:r>
        <w:t xml:space="preserve">Kracauer, Siegfried.</w:t>
      </w:r>
      <w:r>
        <w:t xml:space="preserve"> </w:t>
      </w:r>
      <w:r>
        <w:rPr>
          <w:iCs/>
          <w:i/>
        </w:rPr>
        <w:t xml:space="preserve">From Caligari to Hitler: A Psychological History of German Film</w:t>
      </w:r>
      <w:r>
        <w:t xml:space="preserve">. Princeton University Press, 1947.</w:t>
      </w:r>
    </w:p>
    <w:p>
      <w:pPr>
        <w:numPr>
          <w:ilvl w:val="0"/>
          <w:numId w:val="1001"/>
        </w:numPr>
        <w:pStyle w:val="Compact"/>
      </w:pPr>
      <w:r>
        <w:t xml:space="preserve">Schmitter, Elke.</w:t>
      </w:r>
      <w:r>
        <w:t xml:space="preserve"> </w:t>
      </w:r>
      <w:r>
        <w:rPr>
          <w:iCs/>
          <w:i/>
        </w:rPr>
        <w:t xml:space="preserve">German Cinema: A Critical Introduction</w:t>
      </w:r>
      <w:r>
        <w:t xml:space="preserve">. Palgrave Macmillan, 2015.</w:t>
      </w:r>
    </w:p>
    <w:p>
      <w:pPr>
        <w:numPr>
          <w:ilvl w:val="0"/>
          <w:numId w:val="1001"/>
        </w:numPr>
        <w:pStyle w:val="Compact"/>
      </w:pPr>
      <w:r>
        <w:t xml:space="preserve">Thompson, Kristin.</w:t>
      </w:r>
      <w:r>
        <w:t xml:space="preserve"> </w:t>
      </w:r>
      <w:r>
        <w:rPr>
          <w:iCs/>
          <w:i/>
        </w:rPr>
        <w:t xml:space="preserve">Film History: An Introduction</w:t>
      </w:r>
      <w:r>
        <w:t xml:space="preserve">. McGraw-Hill Education, 2003.</w:t>
      </w:r>
    </w:p>
    <w:p>
      <w:pPr>
        <w:pStyle w:val="FirstParagraph"/>
      </w:pPr>
      <w:r>
        <w:rPr>
          <w:bCs/>
          <w:b/>
        </w:rPr>
        <w:t xml:space="preserve">Word Count:</w:t>
      </w:r>
      <w:r>
        <w:t xml:space="preserve"> </w:t>
      </w:r>
      <w:r>
        <w:t xml:space="preserve">846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Germany's Cultural Narrative</dc:title>
  <dc:creator/>
  <dc:language>en</dc:language>
  <cp:keywords/>
  <dcterms:created xsi:type="dcterms:W3CDTF">2026-07-23T20:55:31Z</dcterms:created>
  <dcterms:modified xsi:type="dcterms:W3CDTF">2026-07-23T20:55:31Z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