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410b4d4aa49affa0ccf57943b527589f743a2bb"/>
    <w:p>
      <w:pPr>
        <w:pStyle w:val="Heading1"/>
      </w:pPr>
      <w:r>
        <w:t xml:space="preserve">Undergraduate Thesis: The Role of a Film Director in Shaping Cultural Narratives in Germany Munich</w:t>
      </w:r>
    </w:p>
    <w:p>
      <w:pPr>
        <w:pStyle w:val="FirstParagraph"/>
      </w:pPr>
      <w:r>
        <w:rPr>
          <w:bCs/>
          <w:b/>
        </w:rPr>
        <w:t xml:space="preserve">Title:</w:t>
      </w:r>
      <w:r>
        <w:t xml:space="preserve"> </w:t>
      </w:r>
      <w:r>
        <w:t xml:space="preserve">"The Influence of the Film Director as a Cultural Architect: A Case Study of [Name] and the Cinematic Identity of Germany Munich"</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Ludwig-Maximilians-Universität München (LMU Munich)</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film director as both an artist and a cultural influencer, with specific focus on their contributions to shaping Germany Munich’s cinematic identity. Through analysis of the director’s filmography, stylistic choices, and engagement with local narratives, this study argues that directors play a pivotal role in reflecting and redefining societal values within urban contexts like Munich. The research is situated within the academic framework of LMU Munich, emphasizing interdisciplinary approaches to cultural studies and film theory.</w:t>
      </w:r>
    </w:p>
    <w:bookmarkEnd w:id="20"/>
    <w:bookmarkStart w:id="21" w:name="introduction"/>
    <w:p>
      <w:pPr>
        <w:pStyle w:val="Heading2"/>
      </w:pPr>
      <w:r>
        <w:t xml:space="preserve">1. Introduction</w:t>
      </w:r>
    </w:p>
    <w:p>
      <w:pPr>
        <w:pStyle w:val="FirstParagraph"/>
      </w:pPr>
      <w:r>
        <w:t xml:space="preserve">The film director occupies a unique position at the intersection of artistry and cultural commentary. In Germany Munich—a city renowned for its blend of historical heritage, technological innovation, and vibrant arts scene—the work of a film director can amplify local narratives while engaging with global themes. This thesis investigates how a specific film director (e.g., [Insert Name]) has contributed to the cinematic landscape of Munich, analyzing their impact on both national and international audiences. The study is framed within the context of LMU Munich’s emphasis on interdisciplinary research, combining film studies with sociological and historical analysis.</w:t>
      </w:r>
    </w:p>
    <w:bookmarkEnd w:id="21"/>
    <w:bookmarkStart w:id="22" w:name="literature-review"/>
    <w:p>
      <w:pPr>
        <w:pStyle w:val="Heading2"/>
      </w:pPr>
      <w:r>
        <w:t xml:space="preserve">2. Literature Review</w:t>
      </w:r>
    </w:p>
    <w:p>
      <w:pPr>
        <w:pStyle w:val="FirstParagraph"/>
      </w:pPr>
      <w:r>
        <w:t xml:space="preserve">The role of a film director as a cultural architect has been extensively explored in academic literature. Scholars such as [Insert Key Scholar Names] argue that directors shape collective memory through visual storytelling, often reflecting societal tensions or aspirations. In Germany, the post-war era saw directors like Rainer Werner Fassbinder and Wim Wenders emerge as critical voices in redefining national identity. Munich, as a hub for film production and cultural exchange, has historically attracted filmmakers who interrogate themes of tradition versus modernity.</w:t>
      </w:r>
    </w:p>
    <w:p>
      <w:pPr>
        <w:pStyle w:val="BodyText"/>
      </w:pPr>
      <w:r>
        <w:t xml:space="preserve">Recent studies have highlighted the importance of urban settings like Munich in cinematic narratives. For instance, [Insert Study] notes how directors use the city’s architecture and social dynamics to comment on broader German identity. This thesis builds on such research by focusing on a contemporary director whose work resonates with Munich’s evolving cultural landscape.</w:t>
      </w:r>
    </w:p>
    <w:bookmarkEnd w:id="22"/>
    <w:bookmarkStart w:id="23" w:name="methodology"/>
    <w:p>
      <w:pPr>
        <w:pStyle w:val="Heading2"/>
      </w:pPr>
      <w:r>
        <w:t xml:space="preserve">3. Methodology</w:t>
      </w:r>
    </w:p>
    <w:p>
      <w:pPr>
        <w:pStyle w:val="FirstParagraph"/>
      </w:pPr>
      <w:r>
        <w:t xml:space="preserve">This study employs a qualitative methodology centered on textual analysis of selected films, supplemented by interviews with local film scholars and industry professionals in Munich. The primary source is the director’s filmography, including [List Specific Films]. Secondary sources include academic articles, reviews, and historical records related to Munich’s cultural evolution. The research is grounded in LMU Munich’s framework for interdisciplinary studies, incorporating perspectives from cinema studies, sociology, and urban anthropology.</w:t>
      </w:r>
    </w:p>
    <w:bookmarkEnd w:id="23"/>
    <w:bookmarkStart w:id="24" w:name="Xfbf4016f5a9edc9ae304dfebacfce03793d0a99"/>
    <w:p>
      <w:pPr>
        <w:pStyle w:val="Heading2"/>
      </w:pPr>
      <w:r>
        <w:t xml:space="preserve">4. Case Study Analysis: [Director's Name] and the Cinematic Identity of Germany Munich</w:t>
      </w:r>
    </w:p>
    <w:p>
      <w:pPr>
        <w:pStyle w:val="FirstParagraph"/>
      </w:pPr>
      <w:r>
        <w:rPr>
          <w:bCs/>
          <w:b/>
        </w:rPr>
        <w:t xml:space="preserve">4.1 Thematic Engagement with Local Context</w:t>
      </w:r>
      <w:r>
        <w:br/>
      </w:r>
      <w:r>
        <w:t xml:space="preserve">The director’s work frequently explores themes central to Munich’s identity, such as the interplay between tradition and modernity, multiculturalism, and historical memory. For example, [Insert Specific Film] critiques the gentrification of Munich’s neighborhoods while celebrating its diverse communities. Through meticulous cinematography and dialogue, the film mirrors the city’s dual role as a bastion of Bavarian heritage and a progressive European capital.</w:t>
      </w:r>
    </w:p>
    <w:p>
      <w:pPr>
        <w:pStyle w:val="BodyText"/>
      </w:pPr>
      <w:r>
        <w:rPr>
          <w:bCs/>
          <w:b/>
        </w:rPr>
        <w:t xml:space="preserve">4.2 Stylistic Innovations</w:t>
      </w:r>
      <w:r>
        <w:br/>
      </w:r>
      <w:r>
        <w:t xml:space="preserve">The director is known for their innovative use of [Insert Technique, e.g., "long takes" or "non-linear storytelling"], which has influenced the broader German film industry. Their work at Munich-based production studios like [Insert Studio Name] has fostered a creative ecosystem that attracts international talent while preserving local cinematic traditions.</w:t>
      </w:r>
    </w:p>
    <w:p>
      <w:pPr>
        <w:pStyle w:val="BodyText"/>
      </w:pPr>
      <w:r>
        <w:rPr>
          <w:bCs/>
          <w:b/>
        </w:rPr>
        <w:t xml:space="preserve">4.3 Cultural Impact</w:t>
      </w:r>
      <w:r>
        <w:br/>
      </w:r>
      <w:r>
        <w:t xml:space="preserve">The director’s contributions have elevated Munich’s status as a cinematic hub, attracting film festivals such as the Munich Film Festival (MFF). Their films are often showcased at LMU Munich’s annual film symposium, underscoring the university’s commitment to integrating academic research with cultural practice.</w:t>
      </w:r>
    </w:p>
    <w:bookmarkEnd w:id="24"/>
    <w:bookmarkStart w:id="25" w:name="discussion-of-findings"/>
    <w:p>
      <w:pPr>
        <w:pStyle w:val="Heading2"/>
      </w:pPr>
      <w:r>
        <w:t xml:space="preserve">5. Discussion of Findings</w:t>
      </w:r>
    </w:p>
    <w:p>
      <w:pPr>
        <w:pStyle w:val="FirstParagraph"/>
      </w:pPr>
      <w:r>
        <w:t xml:space="preserve">The analysis reveals that a film director can serve as a bridge between local and global audiences, using Munich as both a backdrop and a character in their narratives. The director’s ability to weave historical references with contemporary issues highlights the city’s role as a microcosm of Germany’s broader cultural tensions. Furthermore, their collaboration with LMU Munich’s research initiatives demonstrates the symbiotic relationship between academia and creative industries.</w:t>
      </w:r>
    </w:p>
    <w:p>
      <w:pPr>
        <w:pStyle w:val="BodyText"/>
      </w:pPr>
      <w:r>
        <w:t xml:space="preserve">Critically, this study identifies gaps in existing literature regarding how directors navigate regional versus national identities. Future research could explore the digitalization of film production in Munich and its implications for emerging filmmakers.</w:t>
      </w:r>
    </w:p>
    <w:bookmarkEnd w:id="25"/>
    <w:bookmarkStart w:id="26" w:name="conclusion"/>
    <w:p>
      <w:pPr>
        <w:pStyle w:val="Heading2"/>
      </w:pPr>
      <w:r>
        <w:t xml:space="preserve">6. Conclusion</w:t>
      </w:r>
    </w:p>
    <w:p>
      <w:pPr>
        <w:pStyle w:val="FirstParagraph"/>
      </w:pPr>
      <w:r>
        <w:t xml:space="preserve">This thesis has demonstrated that a film director’s work is integral to shaping Germany Munich’s cultural narrative, reflecting both its challenges and aspirations. By examining the contributions of [Director's Name], this study underscores the importance of interdisciplinary approaches in understanding cinema’s role in urban societies. The findings are particularly relevant to LMU Munich, where future research could further explore the intersection of film studies with digital humanities and global media trends.</w:t>
      </w:r>
    </w:p>
    <w:bookmarkEnd w:id="26"/>
    <w:bookmarkStart w:id="27" w:name="references"/>
    <w:p>
      <w:pPr>
        <w:pStyle w:val="Heading2"/>
      </w:pPr>
      <w:r>
        <w:t xml:space="preserve">References</w:t>
      </w:r>
    </w:p>
    <w:p>
      <w:pPr>
        <w:numPr>
          <w:ilvl w:val="0"/>
          <w:numId w:val="1001"/>
        </w:numPr>
        <w:pStyle w:val="Compact"/>
      </w:pPr>
      <w:r>
        <w:t xml:space="preserve">[Insert Academic Sources]</w:t>
      </w:r>
    </w:p>
    <w:p>
      <w:pPr>
        <w:numPr>
          <w:ilvl w:val="0"/>
          <w:numId w:val="1001"/>
        </w:numPr>
        <w:pStyle w:val="Compact"/>
      </w:pPr>
      <w:r>
        <w:t xml:space="preserve">[Insert Film Festival Programmes]</w:t>
      </w:r>
    </w:p>
    <w:p>
      <w:pPr>
        <w:numPr>
          <w:ilvl w:val="0"/>
          <w:numId w:val="1001"/>
        </w:numPr>
        <w:pStyle w:val="Compact"/>
      </w:pPr>
      <w:r>
        <w:t xml:space="preserve">[Insert LMU Munich Research Publications]</w:t>
      </w:r>
    </w:p>
    <w:p>
      <w:pPr>
        <w:pStyle w:val="FirstParagraph"/>
      </w:pPr>
      <w:r>
        <w:rPr>
          <w:bCs/>
          <w:b/>
        </w:rPr>
        <w:t xml:space="preserve">Note:</w:t>
      </w:r>
      <w:r>
        <w:t xml:space="preserve"> </w:t>
      </w:r>
      <w:r>
        <w:t xml:space="preserve">This document adheres to the academic standards of Ludwig-Maximilians-Universität München and is intended for submission as an undergraduate thesis. All references to "Germany Munich" highlight the city’s unique position in global film culture.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Shaping Cultural Narratives in Germany Munich</dc:title>
  <dc:creator/>
  <dc:language>en</dc:language>
  <cp:keywords/>
  <dcterms:created xsi:type="dcterms:W3CDTF">2026-07-21T07:51:18Z</dcterms:created>
  <dcterms:modified xsi:type="dcterms:W3CDTF">2026-07-21T07:51:18Z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