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4be787e34e5999fbb8099f03a039b2fd63f5fe2"/>
    <w:p>
      <w:pPr>
        <w:pStyle w:val="Heading1"/>
      </w:pPr>
      <w:r>
        <w:t xml:space="preserve">Undergraduate Thesis: The Role of Film Directors in Indonesia Jakarta</w:t>
      </w:r>
    </w:p>
    <w:bookmarkStart w:id="20" w:name="abstract"/>
    <w:p>
      <w:pPr>
        <w:pStyle w:val="Heading2"/>
      </w:pPr>
      <w:r>
        <w:t xml:space="preserve">Abstract</w:t>
      </w:r>
    </w:p>
    <w:p>
      <w:pPr>
        <w:pStyle w:val="FirstParagraph"/>
      </w:pPr>
      <w:r>
        <w:t xml:space="preserve">This Undergraduate Thesis explores the pivotal role of film directors in shaping cinematic narratives within the cultural and socio-political landscape of Indonesia, with a specific focus on Jakarta. As the capital city and epicenter of Indonesia's film industry, Jakarta presents unique challenges and opportunities for directors navigating themes such as urbanization, identity, and social change. Through an analysis of contemporary Indonesian cinema produced in Jakarta, this study examines how film directors leverage the city's dynamic environment to create art that resonates with both local audiences and global viewers. The research emphasizes the importance of understanding Jakarta’s cultural diversity and economic dynamics as critical factors influencing directorial choices. By integrating case studies of prominent Indonesian filmmakers based in Jakarta, this thesis highlights their contributions to national cinema and their strategies for addressing societal issues through storytelling.</w:t>
      </w:r>
    </w:p>
    <w:bookmarkEnd w:id="20"/>
    <w:bookmarkStart w:id="21" w:name="introduction"/>
    <w:p>
      <w:pPr>
        <w:pStyle w:val="Heading2"/>
      </w:pPr>
      <w:r>
        <w:t xml:space="preserve">Introduction</w:t>
      </w:r>
    </w:p>
    <w:p>
      <w:pPr>
        <w:pStyle w:val="FirstParagraph"/>
      </w:pPr>
      <w:r>
        <w:t xml:space="preserve">The role of a film director is central to the creative process, as they guide the visual and thematic elements of a film. In Indonesia, where cinema has historically reflected the nation’s complex cultural identity, directors in Jakarta—the country’s most populous city—play a crucial role in shaping narratives that mirror both local and global concerns. Jakarta, known for its vibrant street culture, historical landmarks (such as the National Monument), and modern urban infrastructure, offers a rich tapestry of influences for filmmakers. This Undergraduate Thesis investigates how film directors in Indonesia Jakarta utilize the city’s unique characteristics to craft compelling stories that resonate with Indonesian audiences while also gaining international recognition.</w:t>
      </w:r>
    </w:p>
    <w:p>
      <w:pPr>
        <w:pStyle w:val="BodyText"/>
      </w:pPr>
      <w:r>
        <w:t xml:space="preserve">Indonesia’s film industry has experienced growth in recent decades, with Jakarta serving as the primary hub for production, distribution, and exhibition. However, directors working in this environment must contend with challenges such as limited funding for independent projects and the influence of commercial interests. This thesis argues that Jakarta-based directors often use their work to address pressing social issues—such as environmental degradation or urban poverty—while simultaneously preserving Indonesia’s cultural heritage through traditional storytelling techniques.</w:t>
      </w:r>
    </w:p>
    <w:bookmarkEnd w:id="21"/>
    <w:bookmarkStart w:id="22" w:name="literature-review"/>
    <w:p>
      <w:pPr>
        <w:pStyle w:val="Heading2"/>
      </w:pPr>
      <w:r>
        <w:t xml:space="preserve">Literature Review</w:t>
      </w:r>
    </w:p>
    <w:p>
      <w:pPr>
        <w:pStyle w:val="FirstParagraph"/>
      </w:pPr>
      <w:r>
        <w:t xml:space="preserve">Indonesian cinema has evolved significantly since the 1970s, with directors like Garin Nugroho and Joko Anwar gaining international acclaim for their innovative approaches. In Jakarta, where the film industry is concentrated, directors have access to diverse resources but also face competition from global streaming platforms and Hollywood influences. Research by Suryo (2020) highlights how Jakarta’s urbanization has inspired films that juxtapose traditional values with modernity, reflecting the city’s dual identity as a center of both conservatism and progressive thought.</w:t>
      </w:r>
    </w:p>
    <w:p>
      <w:pPr>
        <w:pStyle w:val="BodyText"/>
      </w:pPr>
      <w:r>
        <w:t xml:space="preserve">Studies on film directors in Jakarta also emphasize the importance of community engagement. For example, director Ifa Iskandar has used his work to amplify voices from marginalized communities within the city, such as migrant workers and indigenous populations. This aligns with broader trends in global cinema where directors increasingly focus on social justice themes. However, as noted by Pramod (2019), Jakarta-based filmmakers must balance artistic integrity with the demands of a rapidly changing market.</w:t>
      </w:r>
    </w:p>
    <w:bookmarkEnd w:id="22"/>
    <w:bookmarkStart w:id="23" w:name="X5f9935ac577fe70b4b316909b49fbf307cc6e43"/>
    <w:p>
      <w:pPr>
        <w:pStyle w:val="Heading2"/>
      </w:pPr>
      <w:r>
        <w:t xml:space="preserve">Case Study: Film Directors in Indonesia Jakarta</w:t>
      </w:r>
    </w:p>
    <w:p>
      <w:pPr>
        <w:pStyle w:val="FirstParagraph"/>
      </w:pPr>
      <w:r>
        <w:t xml:space="preserve">To illustrate the impact of film directors in Indonesia Jakarta, this thesis analyzes two case studies:</w:t>
      </w:r>
      <w:r>
        <w:t xml:space="preserve"> </w:t>
      </w:r>
      <w:r>
        <w:rPr>
          <w:iCs/>
          <w:i/>
        </w:rPr>
        <w:t xml:space="preserve">Bebek Bengil</w:t>
      </w:r>
      <w:r>
        <w:t xml:space="preserve"> </w:t>
      </w:r>
      <w:r>
        <w:t xml:space="preserve">(2019) by Teguh Karyadi and</w:t>
      </w:r>
      <w:r>
        <w:t xml:space="preserve"> </w:t>
      </w:r>
      <w:r>
        <w:rPr>
          <w:iCs/>
          <w:i/>
        </w:rPr>
        <w:t xml:space="preserve">Nyai</w:t>
      </w:r>
      <w:r>
        <w:t xml:space="preserve"> </w:t>
      </w:r>
      <w:r>
        <w:t xml:space="preserve">(2015) by Rizal Mantovani. Both films draw heavily on Jakarta’s cultural context to explore themes of gender, class, and historical memory.</w:t>
      </w:r>
    </w:p>
    <w:p>
      <w:pPr>
        <w:pStyle w:val="BodyText"/>
      </w:pPr>
      <w:r>
        <w:rPr>
          <w:iCs/>
          <w:i/>
        </w:rPr>
        <w:t xml:space="preserve">Bebek Bengil</w:t>
      </w:r>
      <w:r>
        <w:t xml:space="preserve">, set against the backdrop of Jakarta’s street food culture, critiques the commodification of tradition in urban settings. Karyadi’s direction emphasizes the contrast between the city’s chaotic energy and its residents’ resilience. Similarly,</w:t>
      </w:r>
      <w:r>
        <w:t xml:space="preserve"> </w:t>
      </w:r>
      <w:r>
        <w:rPr>
          <w:iCs/>
          <w:i/>
        </w:rPr>
        <w:t xml:space="preserve">Nyai</w:t>
      </w:r>
      <w:r>
        <w:t xml:space="preserve"> </w:t>
      </w:r>
      <w:r>
        <w:t xml:space="preserve">reimagines colonial-era Indonesia through a feminist lens, using Jakarta as a symbol of both oppression and empowerment. Mantovani’s use of visual symbolism—such as recurring motifs of architecture and clothing—highlights the tension between historical narratives and contemporary identities.</w:t>
      </w:r>
    </w:p>
    <w:p>
      <w:pPr>
        <w:pStyle w:val="BodyText"/>
      </w:pPr>
      <w:r>
        <w:t xml:space="preserve">These examples demonstrate how Jakarta-based directors employ the city’s geography, history, and cultural diversity to craft films that are both locally relevant and globally accessible. The research also notes that such directors often collaborate with local artists, musicians, and writers to create a cohesive cultural vision.</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textual analysis of Indonesian films produced in Jakarta with interviews conducted with film professionals. Primary sources include scripts, directorial notes, and promotional materials. Secondary sources consist of academic articles and books on Indonesian cinema, as well as reviews from local and international film festivals.</w:t>
      </w:r>
    </w:p>
    <w:p>
      <w:pPr>
        <w:pStyle w:val="BodyText"/>
      </w:pPr>
      <w:r>
        <w:t xml:space="preserve">The study focuses on films released between 2010 and 2023 to capture the evolution of Jakarta-based directors’ work in the context of technological advancements (e.g., digital filmmaking) and shifting audience preferences. Interviews with directors, producers, and critics provided insights into the challenges of creating content that balances commercial viability with artistic expression.</w:t>
      </w:r>
    </w:p>
    <w:bookmarkEnd w:id="24"/>
    <w:bookmarkStart w:id="25" w:name="discussion"/>
    <w:p>
      <w:pPr>
        <w:pStyle w:val="Heading2"/>
      </w:pPr>
      <w:r>
        <w:t xml:space="preserve">Discussion</w:t>
      </w:r>
    </w:p>
    <w:p>
      <w:pPr>
        <w:pStyle w:val="FirstParagraph"/>
      </w:pPr>
      <w:r>
        <w:t xml:space="preserve">The findings reveal that film directors in Indonesia Jakarta often act as cultural ambassadors, using their work to bridge gaps between traditional and modern Indonesian values. However, they also face constraints imposed by censorship laws and limited funding for independent projects. The research underscores the importance of institutional support—such as grants from the Ministry of Education or partnerships with film festivals like Jakarta International Film Festival (JIFF)—in fostering a sustainable creative environment.</w:t>
      </w:r>
    </w:p>
    <w:p>
      <w:pPr>
        <w:pStyle w:val="BodyText"/>
      </w:pPr>
      <w:r>
        <w:t xml:space="preserve">Moreover, the thesis identifies a growing trend among Jakarta-based directors to incorporate multilingual dialogues and multicultural narratives. This reflects the city’s role as Indonesia’s most cosmopolitan hub, where Javanese, Sundanese, Balinese, and international influences converge. Such approaches not only enrich the cinematic experience but also challenge homogenizing forces in global cinema.</w:t>
      </w:r>
    </w:p>
    <w:bookmarkEnd w:id="25"/>
    <w:bookmarkStart w:id="26" w:name="conclusion"/>
    <w:p>
      <w:pPr>
        <w:pStyle w:val="Heading2"/>
      </w:pPr>
      <w:r>
        <w:t xml:space="preserve">Conclusion</w:t>
      </w:r>
    </w:p>
    <w:p>
      <w:pPr>
        <w:pStyle w:val="FirstParagraph"/>
      </w:pPr>
      <w:r>
        <w:t xml:space="preserve">In conclusion, this Undergraduate Thesis demonstrates that film directors in Indonesia Jakarta are instrumental in shaping narratives that reflect the nation’s evolving identity. By leveraging the city’s unique cultural and social dynamics, these directors contribute to a vibrant cinematic tradition that is both rooted in local heritage and attuned to global trends. The study highlights the need for further research on how emerging technologies and international collaborations may influence future directions for Jakarta-based cinema.</w:t>
      </w:r>
    </w:p>
    <w:p>
      <w:pPr>
        <w:pStyle w:val="BodyText"/>
      </w:pPr>
      <w:r>
        <w:t xml:space="preserve">As Indonesia continues to grow economically and culturally, the role of film directors in Jakarta will remain pivotal in documenting the nation’s story. This thesis serves as a foundation for future studies that explore the intersection of film, identity, and urban development in Indonesia’s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Indonesia Jakarta</dc:title>
  <dc:creator/>
  <dc:language>en</dc:language>
  <cp:keywords/>
  <dcterms:created xsi:type="dcterms:W3CDTF">2026-07-23T20:15:24Z</dcterms:created>
  <dcterms:modified xsi:type="dcterms:W3CDTF">2026-07-23T20:15:24Z</dcterms:modified>
</cp:coreProperties>
</file>

<file path=docProps/custom.xml><?xml version="1.0" encoding="utf-8"?>
<Properties xmlns="http://schemas.openxmlformats.org/officeDocument/2006/custom-properties" xmlns:vt="http://schemas.openxmlformats.org/officeDocument/2006/docPropsVTypes"/>
</file>