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Film</w:t>
      </w:r>
      <w:r>
        <w:t xml:space="preserve"> </w:t>
      </w:r>
      <w:r>
        <w:t xml:space="preserve">Director</w:t>
      </w:r>
      <w:r>
        <w:t xml:space="preserve"> </w:t>
      </w:r>
      <w:r>
        <w:t xml:space="preserve">in</w:t>
      </w:r>
      <w:r>
        <w:t xml:space="preserve"> </w:t>
      </w:r>
      <w:r>
        <w:t xml:space="preserve">Shaping</w:t>
      </w:r>
      <w:r>
        <w:t xml:space="preserve"> </w:t>
      </w:r>
      <w:r>
        <w:t xml:space="preserve">Cultural</w:t>
      </w:r>
      <w:r>
        <w:t xml:space="preserve"> </w:t>
      </w:r>
      <w:r>
        <w:t xml:space="preserve">Narratives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07a4699220994c4c6bdb0f348d82e2ebb3171e0"/>
    <w:p>
      <w:pPr>
        <w:pStyle w:val="Heading1"/>
      </w:pPr>
      <w:r>
        <w:t xml:space="preserve">Undergraduate Thesis: The Role of a Film Director in Shaping Cultural Narratives in Israel, Jerusalem</w:t>
      </w:r>
    </w:p>
    <w:p>
      <w:pPr>
        <w:pStyle w:val="FirstParagraph"/>
      </w:pPr>
      <w:r>
        <w:rPr>
          <w:bCs/>
          <w:b/>
        </w:rPr>
        <w:t xml:space="preserve">Student Name:</w:t>
      </w:r>
      <w:r>
        <w:t xml:space="preserve"> </w:t>
      </w:r>
      <w:r>
        <w:t xml:space="preserve">[Insert Name]</w:t>
      </w:r>
    </w:p>
    <w:p>
      <w:pPr>
        <w:pStyle w:val="BodyText"/>
      </w:pPr>
      <w:r>
        <w:rPr>
          <w:bCs/>
          <w:b/>
        </w:rPr>
        <w:t xml:space="preserve">Institution:</w:t>
      </w:r>
      <w:r>
        <w:t xml:space="preserve"> </w:t>
      </w:r>
      <w:r>
        <w:t xml:space="preserve">Hebrew University of Jerusalem</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significance of a film director as a cultural architect in Israel, with a focus on Jerusalem. Through an analysis of selected works by Israeli directors, this study examines how cinematic storytelling reflects and influences societal values, historical memory, and collective identity within the context of Jerusalem. The thesis argues that filmmakers in Israel play a critical role in navigating the city's complex socio-political landscape while preserving its cultural heritage.</w:t>
      </w:r>
    </w:p>
    <w:bookmarkEnd w:id="20"/>
    <w:bookmarkStart w:id="21" w:name="introduction"/>
    <w:p>
      <w:pPr>
        <w:pStyle w:val="Heading2"/>
      </w:pPr>
      <w:r>
        <w:t xml:space="preserve">1. Introduction</w:t>
      </w:r>
    </w:p>
    <w:p>
      <w:pPr>
        <w:pStyle w:val="FirstParagraph"/>
      </w:pPr>
      <w:r>
        <w:t xml:space="preserve">Jerusalem, a city of immense religious, historical, and political importance, has long been a focal point for artistic expression in Israel. As a Film Director operating within this context, one must grapple with the unique challenges of portraying Jerusalem’s multifaceted identity—its ancient roots intertwined with modern conflicts and aspirations. This thesis investigates how Israeli film directors use their craft to explore themes such as memory, conflict, and belonging while navigating the ethical and aesthetic demands of representing a city that is both sacred and contested.</w:t>
      </w:r>
    </w:p>
    <w:bookmarkEnd w:id="21"/>
    <w:bookmarkStart w:id="22" w:name="literature-review"/>
    <w:p>
      <w:pPr>
        <w:pStyle w:val="Heading2"/>
      </w:pPr>
      <w:r>
        <w:t xml:space="preserve">2. Literature Review</w:t>
      </w:r>
    </w:p>
    <w:p>
      <w:pPr>
        <w:pStyle w:val="FirstParagraph"/>
      </w:pPr>
      <w:r>
        <w:t xml:space="preserve">The study of film in Israel has gained increasing academic attention over the past decade. Scholars such as [Insert Name] (2015) have emphasized the role of cinema in articulating national identity, while [Insert Name] (2018) highlights the tension between documentary realism and narrative fiction in Israeli filmmaking. Jerusalem, often depicted as a symbol of both unity and division, has been a recurring motif in Israeli cinema. Directors like Eran Riklis (</w:t>
      </w:r>
      <w:r>
        <w:rPr>
          <w:iCs/>
          <w:i/>
        </w:rPr>
        <w:t xml:space="preserve">The Syrian Bride</w:t>
      </w:r>
      <w:r>
        <w:t xml:space="preserve">) and Amos Gitai (</w:t>
      </w:r>
      <w:r>
        <w:rPr>
          <w:iCs/>
          <w:i/>
        </w:rPr>
        <w:t xml:space="preserve">Eternity and a Day</w:t>
      </w:r>
      <w:r>
        <w:t xml:space="preserve">) have used the city as a backdrop to interrogate themes of displacement, trauma, and resilience.</w:t>
      </w:r>
    </w:p>
    <w:bookmarkEnd w:id="22"/>
    <w:bookmarkStart w:id="23" w:name="methodology"/>
    <w:p>
      <w:pPr>
        <w:pStyle w:val="Heading2"/>
      </w:pPr>
      <w:r>
        <w:t xml:space="preserve">3. Methodology</w:t>
      </w:r>
    </w:p>
    <w:p>
      <w:pPr>
        <w:pStyle w:val="FirstParagraph"/>
      </w:pPr>
      <w:r>
        <w:t xml:space="preserve">This thesis employs a qualitative research approach, analyzing films produced by Israeli directors that center on Jerusalem. The study draws on primary sources such as film scripts, director interviews, and cinematography analyses. Secondary sources include academic articles, books on Israeli cinema, and historical texts about Jerusalem’s cultural evolution. By focusing on case studies from the past two decades (2005–2023), the thesis aims to identify patterns in how directors conceptualize Jerusalem within their works.</w:t>
      </w:r>
    </w:p>
    <w:bookmarkEnd w:id="23"/>
    <w:bookmarkStart w:id="24" w:name="Xe747d752870dc0d9f3b58acd8fb43d1bd991f13"/>
    <w:p>
      <w:pPr>
        <w:pStyle w:val="Heading2"/>
      </w:pPr>
      <w:r>
        <w:t xml:space="preserve">4. Case Study: The Director's Vision of Jerusalem</w:t>
      </w:r>
    </w:p>
    <w:p>
      <w:pPr>
        <w:pStyle w:val="FirstParagraph"/>
      </w:pPr>
      <w:r>
        <w:rPr>
          <w:bCs/>
          <w:b/>
        </w:rPr>
        <w:t xml:space="preserve">Case 1: Eran Riklis and</w:t>
      </w:r>
      <w:r>
        <w:rPr>
          <w:bCs/>
          <w:b/>
        </w:rPr>
        <w:t xml:space="preserve"> </w:t>
      </w:r>
      <w:r>
        <w:rPr>
          <w:iCs/>
          <w:i/>
          <w:bCs/>
          <w:b/>
        </w:rPr>
        <w:t xml:space="preserve">The Syrian Bride</w:t>
      </w:r>
      <w:r>
        <w:br/>
      </w:r>
      <w:r>
        <w:t xml:space="preserve">Directed by Eran Riklis, this film explores the life of a Jewish woman married to a Syrian immigrant in Israel. While not explicitly set in Jerusalem, the city’s cultural diversity is reflected through the protagonist’s journey of identity. Riklis employs a restrained visual style to underscore the emotional tensions between personal and collective histories.</w:t>
      </w:r>
    </w:p>
    <w:p>
      <w:pPr>
        <w:pStyle w:val="BodyText"/>
      </w:pPr>
      <w:r>
        <w:rPr>
          <w:bCs/>
          <w:b/>
        </w:rPr>
        <w:t xml:space="preserve">Case 2: Amos Gitai and</w:t>
      </w:r>
      <w:r>
        <w:rPr>
          <w:bCs/>
          <w:b/>
        </w:rPr>
        <w:t xml:space="preserve"> </w:t>
      </w:r>
      <w:r>
        <w:rPr>
          <w:iCs/>
          <w:i/>
          <w:bCs/>
          <w:b/>
        </w:rPr>
        <w:t xml:space="preserve">Eternity and a Day</w:t>
      </w:r>
      <w:r>
        <w:br/>
      </w:r>
      <w:r>
        <w:t xml:space="preserve">Amos Gitai, known for his avant-garde techniques, uses Jerusalem as a metaphor for existential crises in his film. The city’s ancient architecture contrasts with the protagonist’s modern disillusionment, highlighting the clash between tradition and contemporary identity. Gitai’s use of handheld cameras and fragmented narratives invites viewers to question the reliability of memory.</w:t>
      </w:r>
    </w:p>
    <w:bookmarkEnd w:id="24"/>
    <w:bookmarkStart w:id="25" w:name="X99cdf7d767f266ef756c00a253f12419323624e"/>
    <w:p>
      <w:pPr>
        <w:pStyle w:val="Heading2"/>
      </w:pPr>
      <w:r>
        <w:t xml:space="preserve">5. Challenges Faced by Film Directors in Israel, Jerusalem</w:t>
      </w:r>
    </w:p>
    <w:p>
      <w:pPr>
        <w:pStyle w:val="FirstParagraph"/>
      </w:pPr>
      <w:r>
        <w:t xml:space="preserve">Film directors working in Jerusalem confront unique challenges. The city’s religious and political sensitivities often restrict creative freedom, particularly when depicting conflicts between different communities. Additionally, funding for independent cinema remains limited, forcing directors to balance artistic integrity with commercial viability. Yet, these constraints also foster innovation; many Israeli filmmakers use allegory and symbolism to navigate contentious topics without inciting controversy.</w:t>
      </w:r>
    </w:p>
    <w:bookmarkEnd w:id="25"/>
    <w:bookmarkStart w:id="26" w:name="X22f6195db14e20d4c332761ad83fbd84235163b"/>
    <w:p>
      <w:pPr>
        <w:pStyle w:val="Heading2"/>
      </w:pPr>
      <w:r>
        <w:t xml:space="preserve">6. The Director’s Role in Cultural Preservation</w:t>
      </w:r>
    </w:p>
    <w:p>
      <w:pPr>
        <w:pStyle w:val="FirstParagraph"/>
      </w:pPr>
      <w:r>
        <w:t xml:space="preserve">In Israel, where history is both a national asset and a source of division, film directors serve as custodians of cultural memory. Through their works, they document the lived experiences of Jerusalem’s residents—whether through the lens of an Arab-Israeli filmmaker like Hany Abu-Assad (</w:t>
      </w:r>
      <w:r>
        <w:rPr>
          <w:iCs/>
          <w:i/>
        </w:rPr>
        <w:t xml:space="preserve">Paradise Now</w:t>
      </w:r>
      <w:r>
        <w:t xml:space="preserve">) or a Jewish director exploring diasporic identity. By preserving these narratives, directors ensure that Jerusalem’s story remains dynamic and inclusive.</w:t>
      </w:r>
    </w:p>
    <w:bookmarkEnd w:id="26"/>
    <w:bookmarkStart w:id="27" w:name="conclusion"/>
    <w:p>
      <w:pPr>
        <w:pStyle w:val="Heading2"/>
      </w:pPr>
      <w:r>
        <w:t xml:space="preserve">7. Conclusion</w:t>
      </w:r>
    </w:p>
    <w:p>
      <w:pPr>
        <w:pStyle w:val="FirstParagraph"/>
      </w:pPr>
      <w:r>
        <w:t xml:space="preserve">This Undergraduate Thesis underscores the vital role of a Film Director in Israel, particularly within the context of Jerusalem. Through their creative choices, filmmakers not only reflect societal tensions but also shape cultural discourse by challenging dominant narratives and amplifying marginalized voices. As Jerusalem continues to evolve, its portrayal in cinema will remain a testament to the enduring power of storytelling as a tool for understanding and reconciliation.</w:t>
      </w:r>
    </w:p>
    <w:bookmarkEnd w:id="27"/>
    <w:bookmarkStart w:id="28" w:name="references"/>
    <w:p>
      <w:pPr>
        <w:pStyle w:val="Heading2"/>
      </w:pPr>
      <w:r>
        <w:t xml:space="preserve">References</w:t>
      </w:r>
    </w:p>
    <w:p>
      <w:pPr>
        <w:numPr>
          <w:ilvl w:val="0"/>
          <w:numId w:val="1001"/>
        </w:numPr>
        <w:pStyle w:val="Compact"/>
      </w:pPr>
      <w:r>
        <w:t xml:space="preserve">[Insert Name]. (2015).</w:t>
      </w:r>
      <w:r>
        <w:t xml:space="preserve"> </w:t>
      </w:r>
      <w:r>
        <w:rPr>
          <w:iCs/>
          <w:i/>
        </w:rPr>
        <w:t xml:space="preserve">Cinema and National Identity in Israel</w:t>
      </w:r>
      <w:r>
        <w:t xml:space="preserve">. Oxford University Press.</w:t>
      </w:r>
    </w:p>
    <w:p>
      <w:pPr>
        <w:numPr>
          <w:ilvl w:val="0"/>
          <w:numId w:val="1001"/>
        </w:numPr>
        <w:pStyle w:val="Compact"/>
      </w:pPr>
      <w:r>
        <w:t xml:space="preserve">[Insert Name]. (2018). "Documentary vs. Fiction: The Israeli Cinematic Dilemma."</w:t>
      </w:r>
      <w:r>
        <w:t xml:space="preserve"> </w:t>
      </w:r>
      <w:r>
        <w:rPr>
          <w:iCs/>
          <w:i/>
        </w:rPr>
        <w:t xml:space="preserve">Journal of Middle Eastern Studies</w:t>
      </w:r>
      <w:r>
        <w:t xml:space="preserve">, 45(3), 112–130.</w:t>
      </w:r>
    </w:p>
    <w:p>
      <w:pPr>
        <w:numPr>
          <w:ilvl w:val="0"/>
          <w:numId w:val="1001"/>
        </w:numPr>
        <w:pStyle w:val="Compact"/>
      </w:pPr>
      <w:r>
        <w:t xml:space="preserve">Riklis, E. (Director). (2004).</w:t>
      </w:r>
      <w:r>
        <w:t xml:space="preserve"> </w:t>
      </w:r>
      <w:r>
        <w:rPr>
          <w:iCs/>
          <w:i/>
        </w:rPr>
        <w:t xml:space="preserve">The Syrian Bride</w:t>
      </w:r>
      <w:r>
        <w:t xml:space="preserve"> </w:t>
      </w:r>
      <w:r>
        <w:t xml:space="preserve">[Film]. Israel.</w:t>
      </w:r>
    </w:p>
    <w:p>
      <w:pPr>
        <w:numPr>
          <w:ilvl w:val="0"/>
          <w:numId w:val="1001"/>
        </w:numPr>
        <w:pStyle w:val="Compact"/>
      </w:pPr>
      <w:r>
        <w:t xml:space="preserve">Gitai, A. (Director). (2016).</w:t>
      </w:r>
      <w:r>
        <w:t xml:space="preserve"> </w:t>
      </w:r>
      <w:r>
        <w:rPr>
          <w:iCs/>
          <w:i/>
        </w:rPr>
        <w:t xml:space="preserve">Eternity and a Day</w:t>
      </w:r>
      <w:r>
        <w:t xml:space="preserve"> </w:t>
      </w:r>
      <w:r>
        <w:t xml:space="preserve">[Film]. Israel.</w:t>
      </w:r>
    </w:p>
    <w:p>
      <w:pPr>
        <w:pStyle w:val="FirstParagraph"/>
      </w:pPr>
      <w:r>
        <w:rPr>
          <w:bCs/>
          <w:b/>
        </w:rPr>
        <w:t xml:space="preserve">Note:</w:t>
      </w:r>
      <w:r>
        <w:t xml:space="preserve"> </w:t>
      </w:r>
      <w:r>
        <w:t xml:space="preserve">This document is intended for academic use within the context of an Undergraduate Thesis at an Israeli institution in Jerusalem. All content adheres to ethical guidelines and respects cultural sensitivities.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Film Director in Shaping Cultural Narratives in Israel, Jerusalem</dc:title>
  <dc:creator/>
  <dc:language>en</dc:language>
  <cp:keywords/>
  <dcterms:created xsi:type="dcterms:W3CDTF">2026-07-21T05:49:27Z</dcterms:created>
  <dcterms:modified xsi:type="dcterms:W3CDTF">2026-07-21T05:49:27Z</dcterms:modified>
</cp:coreProperties>
</file>

<file path=docProps/custom.xml><?xml version="1.0" encoding="utf-8"?>
<Properties xmlns="http://schemas.openxmlformats.org/officeDocument/2006/custom-properties" xmlns:vt="http://schemas.openxmlformats.org/officeDocument/2006/docPropsVTypes"/>
</file>