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0a63b16050c208072ec43c5f8d0ddf9aba239b6"/>
    <w:p>
      <w:pPr>
        <w:pStyle w:val="Heading1"/>
      </w:pPr>
      <w:r>
        <w:t xml:space="preserve">Undergraduate Thesis: Exploring the Role of a Film Director in Kenya Nairobi's Cinematic Landscape</w:t>
      </w:r>
    </w:p>
    <w:p>
      <w:pPr>
        <w:pStyle w:val="FirstParagraph"/>
      </w:pPr>
      <w:r>
        <w:rPr>
          <w:bCs/>
          <w:b/>
        </w:rPr>
        <w:t xml:space="preserve">Abstract:</w:t>
      </w:r>
      <w:r>
        <w:t xml:space="preserve"> </w:t>
      </w:r>
      <w:r>
        <w:t xml:space="preserve">This undergraduate thesis examines the multifaceted role of a film director within Kenya’s cinematic ecosystem, with particular emphasis on Nairobi as a cultural and economic hub. It analyzes how local and global influences shape narrative practices, challenges faced by filmmakers in Nairobi, and the significance of storytelling in reflecting Kenyan identity. The study highlights key examples from Nairobi-based directors to underscore the interplay between artistry and socio-cultural dynamics.</w:t>
      </w:r>
    </w:p>
    <w:bookmarkStart w:id="20" w:name="introduction"/>
    <w:p>
      <w:pPr>
        <w:pStyle w:val="Heading2"/>
      </w:pPr>
      <w:r>
        <w:t xml:space="preserve">1. Introduction</w:t>
      </w:r>
    </w:p>
    <w:p>
      <w:pPr>
        <w:pStyle w:val="FirstParagraph"/>
      </w:pPr>
      <w:r>
        <w:t xml:space="preserve">The film director serves as both an artist and a storyteller, wielding creative control over visual and auditory elements to convey narratives that resonate with audiences. In Kenya, where the film industry is growing but still nascent compared to global standards, Nairobi stands out as a pivotal center for cinematic innovation. This undergraduate thesis investigates the role of a film director in Kenya Nairobi’s context, exploring how local traditions, socio-political issues, and international influences converge to shape Kenyan cinema. The study aims to contribute to academic discourse on African filmmaking by focusing on Nairobi’s unique position as both a challenge and an opportunity for filmmakers.</w:t>
      </w:r>
    </w:p>
    <w:bookmarkEnd w:id="20"/>
    <w:bookmarkStart w:id="21" w:name="X01543705629ebbf30c8f5482eb3bc944f471304"/>
    <w:p>
      <w:pPr>
        <w:pStyle w:val="Heading2"/>
      </w:pPr>
      <w:r>
        <w:t xml:space="preserve">2. The Role of the Film Director in Kenyan Cinema</w:t>
      </w:r>
    </w:p>
    <w:p>
      <w:pPr>
        <w:pStyle w:val="FirstParagraph"/>
      </w:pPr>
      <w:r>
        <w:t xml:space="preserve">In Kenya, film directors are not merely technicians but cultural custodians who navigate complex narratives rooted in post-colonial history, tribal diversity, and modern urbanization. Nairobi’s prominence as the nation’s capital has positioned it as a focal point for film production, with institutions like the Kenya Film Classification Board (KFCB) and events such as the Nairobi International Film Festival (NIFF) fostering local talent. Directors in Nairobi often grapple with balancing authentic storytelling that reflects Kenyan realities while appealing to global audiences. Their work frequently addresses themes such as gender inequality, corruption, and youth unemployment—issues deeply embedded in Kenya’s social fabric.</w:t>
      </w:r>
    </w:p>
    <w:bookmarkEnd w:id="21"/>
    <w:bookmarkStart w:id="22" w:name="X996487b40d160eaa32e5a2d64c38c775e559d7b"/>
    <w:p>
      <w:pPr>
        <w:pStyle w:val="Heading2"/>
      </w:pPr>
      <w:r>
        <w:t xml:space="preserve">3. Nairobi: A Cultural Hub for Kenyan Filmmaking</w:t>
      </w:r>
    </w:p>
    <w:p>
      <w:pPr>
        <w:pStyle w:val="FirstParagraph"/>
      </w:pPr>
      <w:r>
        <w:t xml:space="preserve">Nairobi’s dynamic urban environment offers both resources and constraints for filmmakers. The city hosts studios, editing facilities, and a pool of skilled professionals, making it a magnet for aspiring directors. However, challenges such as limited funding, bureaucratic hurdles from the KFCB, and competition with international media platforms pose significant barriers. Notably, Nairobi has emerged as a base for Kenyan filmmakers seeking to collaborate with global partners while maintaining cultural authenticity. Directors like Wanuri Kahiu (</w:t>
      </w:r>
      <w:r>
        <w:rPr>
          <w:iCs/>
          <w:i/>
        </w:rPr>
        <w:t xml:space="preserve">Rafiki</w:t>
      </w:r>
      <w:r>
        <w:t xml:space="preserve">) have leveraged Nairobi’s infrastructure to produce award-winning films that gain international recognition.</w:t>
      </w:r>
    </w:p>
    <w:bookmarkEnd w:id="22"/>
    <w:bookmarkStart w:id="23" w:name="Xfd91de7f4d187790efd18c5c473b6f4d7d70558"/>
    <w:p>
      <w:pPr>
        <w:pStyle w:val="Heading2"/>
      </w:pPr>
      <w:r>
        <w:t xml:space="preserve">4. Case Studies of Notable Film Directors in Nairobi</w:t>
      </w:r>
    </w:p>
    <w:p>
      <w:pPr>
        <w:pStyle w:val="FirstParagraph"/>
      </w:pPr>
      <w:r>
        <w:t xml:space="preserve">To illustrate the director’s role in Kenya Nairobi, this section analyzes two case studies: Wanuri Kahiu and Joseph Wamalwa.</w:t>
      </w:r>
    </w:p>
    <w:p>
      <w:pPr>
        <w:numPr>
          <w:ilvl w:val="0"/>
          <w:numId w:val="1001"/>
        </w:numPr>
        <w:pStyle w:val="Compact"/>
      </w:pPr>
      <w:r>
        <w:rPr>
          <w:bCs/>
          <w:b/>
        </w:rPr>
        <w:t xml:space="preserve">Wanuri Kahiu:</w:t>
      </w:r>
      <w:r>
        <w:t xml:space="preserve"> </w:t>
      </w:r>
      <w:r>
        <w:t xml:space="preserve">A pioneer of Kenyan cinema, Kahiu’s work (</w:t>
      </w:r>
      <w:r>
        <w:rPr>
          <w:iCs/>
          <w:i/>
        </w:rPr>
        <w:t xml:space="preserve">Rafiki</w:t>
      </w:r>
      <w:r>
        <w:t xml:space="preserve">,</w:t>
      </w:r>
      <w:r>
        <w:t xml:space="preserve"> </w:t>
      </w:r>
      <w:r>
        <w:rPr>
          <w:iCs/>
          <w:i/>
        </w:rPr>
        <w:t xml:space="preserve">Pumzi</w:t>
      </w:r>
      <w:r>
        <w:t xml:space="preserve">) challenges conservative norms and highlights LGBTQ+ issues. Her films, shot in Nairobi and surrounding regions, blend local aesthetics with global storytelling techniques.</w:t>
      </w:r>
    </w:p>
    <w:p>
      <w:pPr>
        <w:numPr>
          <w:ilvl w:val="0"/>
          <w:numId w:val="1001"/>
        </w:numPr>
        <w:pStyle w:val="Compact"/>
      </w:pPr>
      <w:r>
        <w:rPr>
          <w:bCs/>
          <w:b/>
        </w:rPr>
        <w:t xml:space="preserve">Joseph Wamalwa:</w:t>
      </w:r>
      <w:r>
        <w:t xml:space="preserve"> </w:t>
      </w:r>
      <w:r>
        <w:t xml:space="preserve">Known for documentaries like</w:t>
      </w:r>
      <w:r>
        <w:t xml:space="preserve"> </w:t>
      </w:r>
      <w:r>
        <w:rPr>
          <w:iCs/>
          <w:i/>
        </w:rPr>
        <w:t xml:space="preserve">The New Kenyan</w:t>
      </w:r>
      <w:r>
        <w:t xml:space="preserve">, Wamalwa uses his platform to address socio-political issues such as tribalism and land disputes. His work underscores the director’s role as a social commentator, rooted in Nairobi’s political landscape.</w:t>
      </w:r>
    </w:p>
    <w:bookmarkEnd w:id="23"/>
    <w:bookmarkStart w:id="24" w:name="X012046d725c13a988db89be17b66d6042c53f0c"/>
    <w:p>
      <w:pPr>
        <w:pStyle w:val="Heading2"/>
      </w:pPr>
      <w:r>
        <w:t xml:space="preserve">5. Challenges and Opportunities Facing Film Directors in Nairobi</w:t>
      </w:r>
    </w:p>
    <w:p>
      <w:pPr>
        <w:pStyle w:val="FirstParagraph"/>
      </w:pPr>
      <w:r>
        <w:t xml:space="preserve">Directors in Nairobi confront multifaceted challenges, including limited access to funding from both domestic and international sources. The KFCB’s strict regulations on content often stifle creative expression, while the dominance of English-language media overshadows local dialects. Despite these obstacles, Nairobi offers opportunities for innovation through digital platforms like YouTube and streaming services, which enable filmmakers to reach wider audiences without traditional distribution networks.</w:t>
      </w:r>
    </w:p>
    <w:p>
      <w:pPr>
        <w:pStyle w:val="BodyText"/>
      </w:pPr>
      <w:r>
        <w:t xml:space="preserve">Collaborations with global institutions and grants from organizations such as the African Movie Academy Awards (AMAA) provide avenues for growth. Additionally, Nairobi’s diverse population allows directors to experiment with multicultural narratives that reflect Kenya’s hybrid identity.</w:t>
      </w:r>
    </w:p>
    <w:bookmarkEnd w:id="24"/>
    <w:bookmarkStart w:id="25" w:name="conclusion"/>
    <w:p>
      <w:pPr>
        <w:pStyle w:val="Heading2"/>
      </w:pPr>
      <w:r>
        <w:t xml:space="preserve">6. Conclusion</w:t>
      </w:r>
    </w:p>
    <w:p>
      <w:pPr>
        <w:pStyle w:val="FirstParagraph"/>
      </w:pPr>
      <w:r>
        <w:t xml:space="preserve">This undergraduate thesis underscores the critical role of a film director in Kenya Nairobi’s cinematic evolution. Directors navigating this landscape must reconcile local cultural nuances with global storytelling trends, often under resource constraints and regulatory pressures. Nairobi, as both a challenge and catalyst, shapes the work of filmmakers who strive to amplify Kenyan voices on international platforms. Future research could explore the impact of emerging technologies like AI on narrative practices or the role of diaspora communities in funding Kenyan cinema.</w:t>
      </w:r>
    </w:p>
    <w:p>
      <w:pPr>
        <w:pStyle w:val="BodyText"/>
      </w:pPr>
      <w:r>
        <w:rPr>
          <w:bCs/>
          <w:b/>
        </w:rPr>
        <w:t xml:space="preserve">Keywords:</w:t>
      </w:r>
      <w:r>
        <w:t xml:space="preserve"> </w:t>
      </w:r>
      <w:r>
        <w:t xml:space="preserve">Undergraduate Thesis, Film Director, Kenya Nairobi</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Film Director in Kenya Nairobi</dc:title>
  <dc:creator/>
  <dc:language>en</dc:language>
  <cp:keywords/>
  <dcterms:created xsi:type="dcterms:W3CDTF">2026-07-23T17:08:13Z</dcterms:created>
  <dcterms:modified xsi:type="dcterms:W3CDTF">2026-07-23T17:08:13Z</dcterms:modified>
</cp:coreProperties>
</file>

<file path=docProps/custom.xml><?xml version="1.0" encoding="utf-8"?>
<Properties xmlns="http://schemas.openxmlformats.org/officeDocument/2006/custom-properties" xmlns:vt="http://schemas.openxmlformats.org/officeDocument/2006/docPropsVTypes"/>
</file>