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ea740c38780b07a557b0ddd86de70f38ec39f39"/>
    <w:p>
      <w:pPr>
        <w:pStyle w:val="Heading1"/>
      </w:pPr>
      <w:r>
        <w:t xml:space="preserve">Undergraduate Thesis: The Role of Film Directors in Morocco Casablanca</w:t>
      </w:r>
    </w:p>
    <w:bookmarkStart w:id="20" w:name="abstract"/>
    <w:p>
      <w:pPr>
        <w:pStyle w:val="Heading2"/>
      </w:pPr>
      <w:r>
        <w:t xml:space="preserve">Abstract</w:t>
      </w:r>
    </w:p>
    <w:p>
      <w:pPr>
        <w:pStyle w:val="FirstParagraph"/>
      </w:pPr>
      <w:r>
        <w:t xml:space="preserve">This undergraduate thesis explores the significance of film directors as cultural and artistic figures in the context of Morocco, with a particular focus on Casablanca. By examining the historical, social, and economic factors shaping film production in this region, this study highlights how Film Directors in Morocco Casablanca have contributed to national identity, international recognition, and local storytelling traditions. Through case studies and analysis of contemporary trends, the thesis underscores the evolving role of Film Directors in addressing themes such as postcolonial identity, gender dynamics, and urban modernity.</w:t>
      </w:r>
    </w:p>
    <w:bookmarkEnd w:id="20"/>
    <w:bookmarkStart w:id="21" w:name="introduction"/>
    <w:p>
      <w:pPr>
        <w:pStyle w:val="Heading2"/>
      </w:pPr>
      <w:r>
        <w:t xml:space="preserve">Introduction</w:t>
      </w:r>
    </w:p>
    <w:p>
      <w:pPr>
        <w:pStyle w:val="FirstParagraph"/>
      </w:pPr>
      <w:r>
        <w:t xml:space="preserve">The city of Casablanca in Morocco has long been a vibrant hub for artistic and cultural expression. As one of the largest cities in the Maghreb region, it serves as both a historical crossroads and a contemporary center for creative industries. Within this context, Film Directors have emerged as pivotal figures who shape narratives that reflect Morocco’s complex socio-political landscape. This thesis investigates how Film Directors in Morocco Casablanca leverage their craft to address local issues while engaging with global cinematic trends. The study is framed within the broader scope of Moroccan cinema, a field that has gained international acclaim for its unique blend of traditional and modern storytelling techniques.</w:t>
      </w:r>
    </w:p>
    <w:bookmarkEnd w:id="21"/>
    <w:bookmarkStart w:id="22" w:name="historical-context"/>
    <w:p>
      <w:pPr>
        <w:pStyle w:val="Heading2"/>
      </w:pPr>
      <w:r>
        <w:t xml:space="preserve">Historical Context</w:t>
      </w:r>
    </w:p>
    <w:p>
      <w:pPr>
        <w:pStyle w:val="FirstParagraph"/>
      </w:pPr>
      <w:r>
        <w:t xml:space="preserve">Moroccan cinema, including the contributions of Film Directors in Morocco Casablanca, has evolved through distinct phases. The early 1900s saw the introduction of film as a medium for public entertainment, with French colonial influence shaping initial cinematic output. However, post-independence in 1956 marked a turning point for Moroccan filmmakers, who began to assert their cultural autonomy. Casablanca, with its mix of Arab and Andalusian heritage and modern urban infrastructure, became a natural setting for exploring themes of identity and transformation. Directors such as [insert name if applicable] laid the groundwork for a cinema that balances indigenous traditions with contemporary global narratives.</w:t>
      </w:r>
    </w:p>
    <w:bookmarkEnd w:id="22"/>
    <w:bookmarkStart w:id="23" w:name="Xaeb80599a87102b790052e0ddbe250e45941077"/>
    <w:p>
      <w:pPr>
        <w:pStyle w:val="Heading2"/>
      </w:pPr>
      <w:r>
        <w:t xml:space="preserve">Current State of Film Directors in Morocco Casablanca</w:t>
      </w:r>
    </w:p>
    <w:p>
      <w:pPr>
        <w:pStyle w:val="FirstParagraph"/>
      </w:pPr>
      <w:r>
        <w:t xml:space="preserve">Today, Film Directors in Morocco Casablanca are at the forefront of a cinematic renaissance. The city’s film industry benefits from government initiatives like the Moroccan Ministry of Culture’s support for independent filmmakers and festivals such as the Marrakech International Film Festival (MIFF), which often features works by directors from Casablanca. Modern directors in this region are increasingly using their platforms to address pressing issues such as migration, urbanization, and gender inequality. For example, [insert relevant director or project if known] has gained attention for stories that blend documentary realism with poetic imagery to critique social norms.</w:t>
      </w:r>
    </w:p>
    <w:bookmarkEnd w:id="23"/>
    <w:bookmarkStart w:id="24" w:name="case-studies-of-notable-film-directors"/>
    <w:p>
      <w:pPr>
        <w:pStyle w:val="Heading2"/>
      </w:pPr>
      <w:r>
        <w:t xml:space="preserve">Case Studies of Notable Film Directors</w:t>
      </w:r>
    </w:p>
    <w:p>
      <w:pPr>
        <w:numPr>
          <w:ilvl w:val="0"/>
          <w:numId w:val="1001"/>
        </w:numPr>
        <w:pStyle w:val="Compact"/>
      </w:pPr>
      <w:r>
        <w:rPr>
          <w:bCs/>
          <w:b/>
        </w:rPr>
        <w:t xml:space="preserve">[Director Name 1]:</w:t>
      </w:r>
      <w:r>
        <w:t xml:space="preserve"> </w:t>
      </w:r>
      <w:r>
        <w:t xml:space="preserve">Known for [film title], this director’s work in Casablanca explores themes of [theme, e.g., postcolonial identity]. Their use of local dialects and settings has been praised for authentically representing Moroccan life.</w:t>
      </w:r>
    </w:p>
    <w:p>
      <w:pPr>
        <w:numPr>
          <w:ilvl w:val="0"/>
          <w:numId w:val="1001"/>
        </w:numPr>
        <w:pStyle w:val="Compact"/>
      </w:pPr>
      <w:r>
        <w:rPr>
          <w:bCs/>
          <w:b/>
        </w:rPr>
        <w:t xml:space="preserve">[Director Name 2]:</w:t>
      </w:r>
      <w:r>
        <w:t xml:space="preserve"> </w:t>
      </w:r>
      <w:r>
        <w:t xml:space="preserve">A pioneer in [specific genre or style], this director’s films often focus on [specific issue, e.g., women’s rights]. Their work has been screened at international festivals, elevating Morocco Casablanca’s profile in global cinema.</w:t>
      </w:r>
    </w:p>
    <w:bookmarkEnd w:id="24"/>
    <w:bookmarkStart w:id="25" w:name="challenges-and-opportunities"/>
    <w:p>
      <w:pPr>
        <w:pStyle w:val="Heading2"/>
      </w:pPr>
      <w:r>
        <w:t xml:space="preserve">Challenges and Opportunities</w:t>
      </w:r>
    </w:p>
    <w:p>
      <w:pPr>
        <w:pStyle w:val="FirstParagraph"/>
      </w:pPr>
      <w:r>
        <w:t xml:space="preserve">Despite their growing influence, Film Directors in Morocco Casablanca face significant challenges. Limited funding, bureaucratic hurdles, and competition with international productions are common obstacles. Additionally, the digital divide between urban and rural areas restricts access to film education for aspiring directors. However, opportunities abound through collaborations with international co-productions, grants from organizations like the French Cinéma du Réel program, and the rise of streaming platforms that amplify diverse voices.</w:t>
      </w:r>
    </w:p>
    <w:bookmarkEnd w:id="25"/>
    <w:bookmarkStart w:id="26" w:name="the-role-of-technology-in-shaping-cinema"/>
    <w:p>
      <w:pPr>
        <w:pStyle w:val="Heading2"/>
      </w:pPr>
      <w:r>
        <w:t xml:space="preserve">The Role of Technology in Shaping Cinema</w:t>
      </w:r>
    </w:p>
    <w:p>
      <w:pPr>
        <w:pStyle w:val="FirstParagraph"/>
      </w:pPr>
      <w:r>
        <w:t xml:space="preserve">Advancements in technology have democratized filmmaking, enabling Film Directors in Morocco Casablanca to experiment with new tools. From digital cameras to AI-driven editing software, these innovations have allowed directors to create visually striking films at lower costs. Furthermore, social media platforms like Instagram and YouTube provide avenues for storytelling outside traditional cinema, fostering a new generation of filmmakers who blend viral content with cinematic artistry.</w:t>
      </w:r>
    </w:p>
    <w:bookmarkEnd w:id="26"/>
    <w:bookmarkStart w:id="27" w:name="cultural-preservation-vs.-modernization"/>
    <w:p>
      <w:pPr>
        <w:pStyle w:val="Heading2"/>
      </w:pPr>
      <w:r>
        <w:t xml:space="preserve">Cultural Preservation vs. Modernization</w:t>
      </w:r>
    </w:p>
    <w:p>
      <w:pPr>
        <w:pStyle w:val="FirstParagraph"/>
      </w:pPr>
      <w:r>
        <w:t xml:space="preserve">A recurring tension for Film Directors in Morocco Casablanca is balancing cultural preservation with modernization. While some directors emphasize traditional Amazigh (Berber) or Arabic narratives, others push for narratives that reflect the city’s cosmopolitan identity, shaped by its history as a center of trade and migration. This duality is evident in films that juxtapose Casablanca’s historic medinas with its modern financial district, symbolizing the region’s dynamic cultural landscape.</w:t>
      </w:r>
    </w:p>
    <w:bookmarkEnd w:id="27"/>
    <w:bookmarkStart w:id="28" w:name="conclusion"/>
    <w:p>
      <w:pPr>
        <w:pStyle w:val="Heading2"/>
      </w:pPr>
      <w:r>
        <w:t xml:space="preserve">Conclusion</w:t>
      </w:r>
    </w:p>
    <w:p>
      <w:pPr>
        <w:pStyle w:val="FirstParagraph"/>
      </w:pPr>
      <w:r>
        <w:t xml:space="preserve">In conclusion, Film Directors in Morocco Casablanca play a vital role in shaping both local and global cinematic dialogues. Their work not only preserves the rich cultural heritage of Morocco but also addresses contemporary challenges through innovative storytelling. As the film industry continues to evolve, it is imperative for institutions in Casablanca to invest in education, infrastructure, and funding to sustain this creative momentum. This undergraduate thesis underscores the importance of recognizing Film Directors as key agents of change in Morocco Casablanca’s cultural narrative.</w:t>
      </w:r>
    </w:p>
    <w:bookmarkEnd w:id="28"/>
    <w:bookmarkStart w:id="29" w:name="references"/>
    <w:p>
      <w:pPr>
        <w:pStyle w:val="Heading2"/>
      </w:pPr>
      <w:r>
        <w:t xml:space="preserve">References</w:t>
      </w:r>
    </w:p>
    <w:p>
      <w:pPr>
        <w:numPr>
          <w:ilvl w:val="0"/>
          <w:numId w:val="1002"/>
        </w:numPr>
        <w:pStyle w:val="Compact"/>
      </w:pPr>
      <w:r>
        <w:t xml:space="preserve">[Insert citation for Moroccan cinema history if applicable]</w:t>
      </w:r>
    </w:p>
    <w:p>
      <w:pPr>
        <w:numPr>
          <w:ilvl w:val="0"/>
          <w:numId w:val="1002"/>
        </w:numPr>
        <w:pStyle w:val="Compact"/>
      </w:pPr>
      <w:r>
        <w:t xml:space="preserve">[Insert citation for case studies or interviews with directors]</w:t>
      </w:r>
    </w:p>
    <w:p>
      <w:pPr>
        <w:numPr>
          <w:ilvl w:val="0"/>
          <w:numId w:val="1002"/>
        </w:numPr>
        <w:pStyle w:val="Compact"/>
      </w:pPr>
      <w:r>
        <w:t xml:space="preserve">[Include academic sources on postcolonial film theory and Moroccan cultural studies]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Morocco Casablanca</dc:title>
  <dc:creator/>
  <dc:language>en</dc:language>
  <cp:keywords/>
  <dcterms:created xsi:type="dcterms:W3CDTF">2026-07-23T14:44:47Z</dcterms:created>
  <dcterms:modified xsi:type="dcterms:W3CDTF">2026-07-23T14:44:47Z</dcterms:modified>
</cp:coreProperties>
</file>

<file path=docProps/custom.xml><?xml version="1.0" encoding="utf-8"?>
<Properties xmlns="http://schemas.openxmlformats.org/officeDocument/2006/custom-properties" xmlns:vt="http://schemas.openxmlformats.org/officeDocument/2006/docPropsVTypes"/>
</file>