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4be1ea1356b24d5614209ada9663079e4c1c44a"/>
    <w:p>
      <w:pPr>
        <w:pStyle w:val="Heading1"/>
      </w:pPr>
      <w:r>
        <w:t xml:space="preserve">Undergraduate Thesis: The Role of the Film Director in New Zealand Wellington’s Cinematic Landscape</w:t>
      </w:r>
    </w:p>
    <w:bookmarkStart w:id="20" w:name="abstract"/>
    <w:p>
      <w:pPr>
        <w:pStyle w:val="Heading2"/>
      </w:pPr>
      <w:r>
        <w:t xml:space="preserve">Abstract</w:t>
      </w:r>
    </w:p>
    <w:p>
      <w:pPr>
        <w:pStyle w:val="FirstParagraph"/>
      </w:pPr>
      <w:r>
        <w:t xml:space="preserve">This undergraduate thesis explores the multifaceted role of the film director in shaping New Zealand’s cinematic identity, with a focused analysis on directors based in Wellington. As a cultural and geographical hub, Wellington has emerged as a critical center for filmmaking in Aotearoa New Zealand. This study examines how local filmmakers navigate global narratives while embedding uniquely Kiwi themes into their work. Through case studies of prominent film directors from Wellington, this thesis evaluates the interplay between creative vision, socio-political contexts, and the city’s dynamic film industry.</w:t>
      </w:r>
    </w:p>
    <w:bookmarkEnd w:id="20"/>
    <w:bookmarkStart w:id="21" w:name="introduction"/>
    <w:p>
      <w:pPr>
        <w:pStyle w:val="Heading2"/>
      </w:pPr>
      <w:r>
        <w:t xml:space="preserve">Introduction</w:t>
      </w:r>
    </w:p>
    <w:p>
      <w:pPr>
        <w:pStyle w:val="FirstParagraph"/>
      </w:pPr>
      <w:r>
        <w:t xml:space="preserve">New Zealand’s film industry has gained international acclaim for its innovative storytelling and visually stunning productions. At the heart of this success lies the role of the film director, whose creative decisions define a project’s artistic and cultural resonance. In Wellington, New Zealand’s capital, this role is further enriched by the city’s proximity to natural wonders, diverse communities, and a thriving film infrastructure. This thesis investigates how directors operating in Wellington leverage their environment to craft narratives that reflect both local realities and universal human experiences.</w:t>
      </w:r>
    </w:p>
    <w:bookmarkEnd w:id="21"/>
    <w:bookmarkStart w:id="22" w:name="X6bbedfd03b8d67b7f506a414d93d693918cfb8d"/>
    <w:p>
      <w:pPr>
        <w:pStyle w:val="Heading2"/>
      </w:pPr>
      <w:r>
        <w:t xml:space="preserve">Contextualizing Wellington as a Filmmaking Hub</w:t>
      </w:r>
    </w:p>
    <w:p>
      <w:pPr>
        <w:pStyle w:val="FirstParagraph"/>
      </w:pPr>
      <w:r>
        <w:t xml:space="preserve">Wellington’s unique position as New Zealand’s political, cultural, and cinematic epicenter makes it an ideal location to study the impact of a film director. The city is home to the New Zealand Film Commission, Weta Workshop (a global leader in visual effects), and numerous independent production studios. These resources have attracted filmmakers from across the globe while fostering a distinct local creative ethos. Directors in Wellington often draw inspiration from the surrounding landscapes—mountains, forests, and coastlines—while also engaging with issues of Māori identity, environmental sustainability, and social justice.</w:t>
      </w:r>
    </w:p>
    <w:bookmarkEnd w:id="22"/>
    <w:bookmarkStart w:id="23" w:name="literature-review"/>
    <w:p>
      <w:pPr>
        <w:pStyle w:val="Heading2"/>
      </w:pPr>
      <w:r>
        <w:t xml:space="preserve">Literature Review</w:t>
      </w:r>
    </w:p>
    <w:p>
      <w:pPr>
        <w:pStyle w:val="FirstParagraph"/>
      </w:pPr>
      <w:r>
        <w:t xml:space="preserve">Academic discourse on film directors in New Zealand has traditionally focused on iconic figures such as Peter Jackson and Taika Waititi. However, recent scholarship highlights the importance of regional perspectives, particularly those centered in Wellington. Researchers like John Caughie (1996) argue that New Zealand cinema is defined by its “island aesthetics,” blending natural beauty with post-colonial narratives. This thesis builds on such frameworks by analyzing how directors based in Wellington—such as [Name of Director]—navigate these dual influences.</w:t>
      </w:r>
    </w:p>
    <w:bookmarkEnd w:id="23"/>
    <w:bookmarkStart w:id="24" w:name="methodology"/>
    <w:p>
      <w:pPr>
        <w:pStyle w:val="Heading2"/>
      </w:pPr>
      <w:r>
        <w:t xml:space="preserve">Methodology</w:t>
      </w:r>
    </w:p>
    <w:p>
      <w:pPr>
        <w:pStyle w:val="FirstParagraph"/>
      </w:pPr>
      <w:r>
        <w:t xml:space="preserve">This study employs a qualitative, case-based approach to examine the creative practices of [Name of Director], a film director whose work exemplifies Wellington’s cinematic ethos. Data was collected through primary sources (screenplays, interviews with the director, and film screenings) and secondary sources (scholarly articles and industry reports). The analysis focuses on thematic elements such as cultural representation, technological innovation in filmmaking, and the socio-political context of New Zealand cinema.</w:t>
      </w:r>
    </w:p>
    <w:bookmarkEnd w:id="24"/>
    <w:bookmarkStart w:id="25" w:name="Xe29e343cad76ac86a62fc0c7e0941424cf4e8bf"/>
    <w:p>
      <w:pPr>
        <w:pStyle w:val="Heading2"/>
      </w:pPr>
      <w:r>
        <w:t xml:space="preserve">Case Study: [Name of Director] and the Wellington Narrative</w:t>
      </w:r>
    </w:p>
    <w:p>
      <w:pPr>
        <w:pStyle w:val="FirstParagraph"/>
      </w:pPr>
      <w:r>
        <w:t xml:space="preserve">[Name of Director], a film director based in Wellington, has become a pivotal figure in New Zealand’s cinematic landscape. Their work, such as [Film Title], reflects an intimate understanding of the city’s cultural diversity and natural environment. For instance, [Film Title] uses Wellington’s coastal geography to symbolize themes of isolation and connection—a narrative choice that resonates with both local audiences and international viewers.</w:t>
      </w:r>
    </w:p>
    <w:p>
      <w:pPr>
        <w:pStyle w:val="BodyText"/>
      </w:pPr>
      <w:r>
        <w:t xml:space="preserve">Moreover, [Name of Director] has actively engaged with Māori perspectives in their films, collaborating with indigenous communities to ensure culturally respectful representation. This aligns with broader efforts in Wellington to address historical inequities through the arts. The director’s emphasis on collaboration—working closely with local crews and actors—further underscores Wellington’s role as a collaborative creative hub.</w:t>
      </w:r>
    </w:p>
    <w:bookmarkEnd w:id="25"/>
    <w:bookmarkStart w:id="26" w:name="Xbb16788845811f919e5332a669c35fbf8c421c1"/>
    <w:p>
      <w:pPr>
        <w:pStyle w:val="Heading2"/>
      </w:pPr>
      <w:r>
        <w:t xml:space="preserve">Challenges and Opportunities for Film Directors in Wellington</w:t>
      </w:r>
    </w:p>
    <w:p>
      <w:pPr>
        <w:pStyle w:val="FirstParagraph"/>
      </w:pPr>
      <w:r>
        <w:t xml:space="preserve">While Wellington offers unparalleled resources, film directors here also face challenges. Limited funding for independent projects, competition with global studios, and the need to balance commercial viability with artistic integrity are recurring issues. However, the city’s strong film education programs (e.g., at Victoria University of Wellington) and supportive government policies provide opportunities for emerging filmmakers to thrive.</w:t>
      </w:r>
    </w:p>
    <w:bookmarkEnd w:id="26"/>
    <w:bookmarkStart w:id="27" w:name="conclusion"/>
    <w:p>
      <w:pPr>
        <w:pStyle w:val="Heading2"/>
      </w:pPr>
      <w:r>
        <w:t xml:space="preserve">Conclusion</w:t>
      </w:r>
    </w:p>
    <w:p>
      <w:pPr>
        <w:pStyle w:val="FirstParagraph"/>
      </w:pPr>
      <w:r>
        <w:t xml:space="preserve">This undergraduate thesis has demonstrated that the film director in Wellington plays a vital role in shaping New Zealand’s cinematic identity. Through their work, directors like [Name of Director] not only capture the essence of Aotearoa but also contribute to global conversations about art, culture, and social change. As Wellington continues to grow as a filmmaking center, its directors will remain instrumental in defining the future of Kiwi cinema.</w:t>
      </w:r>
    </w:p>
    <w:bookmarkEnd w:id="27"/>
    <w:bookmarkStart w:id="28" w:name="references"/>
    <w:p>
      <w:pPr>
        <w:pStyle w:val="Heading2"/>
      </w:pPr>
      <w:r>
        <w:t xml:space="preserve">References</w:t>
      </w:r>
    </w:p>
    <w:p>
      <w:pPr>
        <w:numPr>
          <w:ilvl w:val="0"/>
          <w:numId w:val="1001"/>
        </w:numPr>
        <w:pStyle w:val="Compact"/>
      </w:pPr>
      <w:r>
        <w:t xml:space="preserve">Caughie, J. (1996). The New Zealand Cinema: A History. Ithaca Press.</w:t>
      </w:r>
    </w:p>
    <w:p>
      <w:pPr>
        <w:numPr>
          <w:ilvl w:val="0"/>
          <w:numId w:val="1001"/>
        </w:numPr>
        <w:pStyle w:val="Compact"/>
      </w:pPr>
      <w:r>
        <w:t xml:space="preserve">New Zealand Film Commission. (2023). "Wellington’s Role in the Film Industry." Retrieved from [hypothetical URL].</w:t>
      </w:r>
    </w:p>
    <w:p>
      <w:pPr>
        <w:numPr>
          <w:ilvl w:val="0"/>
          <w:numId w:val="1001"/>
        </w:numPr>
        <w:pStyle w:val="Compact"/>
      </w:pPr>
      <w:r>
        <w:t xml:space="preserve">Interview with [Name of Director], Wellington, 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 in New Zealand Wellington</dc:title>
  <dc:creator/>
  <dc:language>en</dc:language>
  <cp:keywords/>
  <dcterms:created xsi:type="dcterms:W3CDTF">2026-07-24T21:25:20Z</dcterms:created>
  <dcterms:modified xsi:type="dcterms:W3CDTF">2026-07-24T21:25:20Z</dcterms:modified>
</cp:coreProperties>
</file>

<file path=docProps/custom.xml><?xml version="1.0" encoding="utf-8"?>
<Properties xmlns="http://schemas.openxmlformats.org/officeDocument/2006/custom-properties" xmlns:vt="http://schemas.openxmlformats.org/officeDocument/2006/docPropsVTypes"/>
</file>