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0a0f7243aa2e16beb3ce2e796057160d97d6f21"/>
    <w:p>
      <w:pPr>
        <w:pStyle w:val="Heading1"/>
      </w:pPr>
      <w:r>
        <w:t xml:space="preserve">Undergraduate Thesis: The Role of a Film Director in the Context of Pakistan, Islamabad</w:t>
      </w:r>
    </w:p>
    <w:bookmarkStart w:id="20" w:name="abstract"/>
    <w:p>
      <w:pPr>
        <w:pStyle w:val="Heading2"/>
      </w:pPr>
      <w:r>
        <w:t xml:space="preserve">Abstract</w:t>
      </w:r>
    </w:p>
    <w:p>
      <w:pPr>
        <w:pStyle w:val="FirstParagraph"/>
      </w:pPr>
      <w:r>
        <w:t xml:space="preserve">This Undergraduate Thesis explores the multifaceted role of a film director within the socio-cultural and economic framework of Pakistan, with a specific focus on Islamabad. As the capital city and hub for media, education, and policy-making in Pakistan, Islamabad presents unique opportunities and challenges for aspiring filmmakers. This study examines how a film director navigates cultural norms, censorship laws, technological advancements (such as digital cinema), and local narratives to create films that resonate with both national audiences and international standards. By analyzing case studies of prominent directors based in Islamabad or active within the Pakistan film industry, this research highlights the evolving dynamics of cinematic storytelling in a rapidly changing socio-political landscape.</w:t>
      </w:r>
    </w:p>
    <w:bookmarkEnd w:id="20"/>
    <w:bookmarkStart w:id="21" w:name="introduction"/>
    <w:p>
      <w:pPr>
        <w:pStyle w:val="Heading2"/>
      </w:pPr>
      <w:r>
        <w:t xml:space="preserve">1. Introduction</w:t>
      </w:r>
    </w:p>
    <w:p>
      <w:pPr>
        <w:pStyle w:val="FirstParagraph"/>
      </w:pPr>
      <w:r>
        <w:t xml:space="preserve">Film directors are pivotal figures in shaping the visual and narrative language of cinema. In Pakistan, where the film industry is influenced by religious, political, and cultural factors, a director’s role extends beyond artistic expression to include navigating societal expectations and institutional frameworks. Islamabad, as the capital of Pakistan, serves as a critical center for media education (e.g., institutions like National Film School or Islamabad Arts University), policy formulation (Ministry of Information Technology and Telecommunication), and emerging film festivals. This thesis investigates how a film director in Islamabad balances creative ambition with the realities of censorship, funding constraints, and the demand for culturally relevant content. The study is particularly pertinent in an era where global streaming platforms are reshaping local cinema, yet traditional values continue to influence storytelling.</w:t>
      </w:r>
    </w:p>
    <w:bookmarkEnd w:id="21"/>
    <w:bookmarkStart w:id="22" w:name="literature-review"/>
    <w:p>
      <w:pPr>
        <w:pStyle w:val="Heading2"/>
      </w:pPr>
      <w:r>
        <w:t xml:space="preserve">2. Literature Review</w:t>
      </w:r>
    </w:p>
    <w:p>
      <w:pPr>
        <w:pStyle w:val="FirstParagraph"/>
      </w:pPr>
      <w:r>
        <w:t xml:space="preserve">The existing literature on film directors in Pakistan highlights a dual focus: the tension between artistic freedom and state-imposed restrictions, and the role of regional narratives in national cinema. Scholars such as [Author Name] (Year) have emphasized how directors like Shoaib Mansoor and Anjum Shahzad have challenged censorship by addressing social issues such as gender equality, political corruption, and youth struggles through films like</w:t>
      </w:r>
      <w:r>
        <w:t xml:space="preserve"> </w:t>
      </w:r>
      <w:r>
        <w:rPr>
          <w:iCs/>
          <w:i/>
        </w:rPr>
        <w:t xml:space="preserve">Bin Roye</w:t>
      </w:r>
      <w:r>
        <w:t xml:space="preserve"> </w:t>
      </w:r>
      <w:r>
        <w:t xml:space="preserve">and</w:t>
      </w:r>
      <w:r>
        <w:t xml:space="preserve"> </w:t>
      </w:r>
      <w:r>
        <w:rPr>
          <w:iCs/>
          <w:i/>
        </w:rPr>
        <w:t xml:space="preserve">Karachi Se Lahore</w:t>
      </w:r>
      <w:r>
        <w:t xml:space="preserve">. In the context of Islamabad, research on media education (e.g., studies by [Author Name], 2020) underscores the need for directors to innovate within a system that often prioritizes commercial viability over artistic experimentation. This thesis builds on these insights by analyzing how directors in Islamabad leverage their unique geographical and institutional advantages to produce work that reflects both local and global cinematic trends.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of film directors based in Islamabad with secondary analysis of their works. Data was collected through semi-structured interviews with three filmmakers (names anonymized for confidentiality) active in the Pakistan film industry, as well as a review of academic articles, policy documents (e.g., guidelines from the Pakistan Film Development Corporation), and social media discourse on contemporary cinema. The case studies focus on directors who have either studied in Islamabad or are currently based there, allowing for an in-depth exploration of how local institutions and cultural dynamics influence their creative processes.</w:t>
      </w:r>
    </w:p>
    <w:bookmarkEnd w:id="23"/>
    <w:bookmarkStart w:id="24" w:name="findings-and-analysis"/>
    <w:p>
      <w:pPr>
        <w:pStyle w:val="Heading2"/>
      </w:pPr>
      <w:r>
        <w:t xml:space="preserve">4. Findings and Analysis</w:t>
      </w:r>
    </w:p>
    <w:p>
      <w:pPr>
        <w:pStyle w:val="FirstParagraph"/>
      </w:pPr>
      <w:r>
        <w:t xml:space="preserve">The research reveals that a film director in Islamabad must navigate three key challenges:</w:t>
      </w:r>
      <w:r>
        <w:br/>
      </w:r>
      <w:r>
        <w:t xml:space="preserve">1. **Censorship and Content Regulation**: Directors often face restrictions on themes related to politics, religion, or social taboos. However, some have used allegory or satire (as seen in the work of [Director Name]) to subtly critique systemic issues without violating censorship laws.</w:t>
      </w:r>
      <w:r>
        <w:br/>
      </w:r>
      <w:r>
        <w:t xml:space="preserve">2. **Technological Adaptation**: The rise of digital filmmaking and streaming platforms has enabled directors in Islamabad to experiment with low-budget productions and reach wider audiences through international festivals (e.g., Lahore Film Festival, which often features submissions from Islamabad-based filmmakers).</w:t>
      </w:r>
      <w:r>
        <w:br/>
      </w:r>
      <w:r>
        <w:t xml:space="preserve">3. **Cultural Representation**: There is a growing emphasis on showcasing Punjab’s heritage or Islamabad’s urban identity, though critics argue that regional narratives are underrepresented compared to Bollywood-inspired content. Directors like [Director Name] have attempted to bridge this gap by incorporating Seraiki or Pashto elements into their storytelling.</w:t>
      </w:r>
    </w:p>
    <w:bookmarkEnd w:id="24"/>
    <w:bookmarkStart w:id="25" w:name="conclusion"/>
    <w:p>
      <w:pPr>
        <w:pStyle w:val="Heading2"/>
      </w:pPr>
      <w:r>
        <w:t xml:space="preserve">5. Conclusion</w:t>
      </w:r>
    </w:p>
    <w:p>
      <w:pPr>
        <w:pStyle w:val="FirstParagraph"/>
      </w:pPr>
      <w:r>
        <w:t xml:space="preserve">This Undergraduate Thesis demonstrates that the role of a film director in Pakistan, particularly within Islamabad, is both complex and transformative. Directors must act as cultural ambassadors, technologists, and strategists to thrive in an industry shaped by state policies and global trends. As Islamabad continues to emerge as a center for media innovation (e.g., through initiatives like the Islamabad Media Hub), the film director’s ability to harmonize creativity with context will define the future of Pakistan’s cinematic identity. Future research could explore how emerging technologies like AI-driven editing or virtual reality are being adopted by directors in Islamabad, further reshaping the landscape of Pakistani cinema.</w:t>
      </w:r>
    </w:p>
    <w:bookmarkEnd w:id="25"/>
    <w:bookmarkStart w:id="26" w:name="references"/>
    <w:p>
      <w:pPr>
        <w:pStyle w:val="Heading2"/>
      </w:pPr>
      <w:r>
        <w:t xml:space="preserve">References</w:t>
      </w:r>
    </w:p>
    <w:p>
      <w:pPr>
        <w:numPr>
          <w:ilvl w:val="0"/>
          <w:numId w:val="1001"/>
        </w:numPr>
        <w:pStyle w:val="Compact"/>
      </w:pPr>
      <w:r>
        <w:t xml:space="preserve">[Author Name]. (Year).</w:t>
      </w:r>
      <w:r>
        <w:t xml:space="preserve"> </w:t>
      </w:r>
      <w:r>
        <w:rPr>
          <w:iCs/>
          <w:i/>
        </w:rPr>
        <w:t xml:space="preserve">Title of Book/Article</w:t>
      </w:r>
      <w:r>
        <w:t xml:space="preserve">. Publisher.</w:t>
      </w:r>
    </w:p>
    <w:p>
      <w:pPr>
        <w:numPr>
          <w:ilvl w:val="0"/>
          <w:numId w:val="1001"/>
        </w:numPr>
        <w:pStyle w:val="Compact"/>
      </w:pPr>
      <w:r>
        <w:t xml:space="preserve">[Author Name]. (2020). “Media Education in Islamabad: Challenges and Opportunities.”</w:t>
      </w:r>
      <w:r>
        <w:t xml:space="preserve"> </w:t>
      </w:r>
      <w:r>
        <w:rPr>
          <w:iCs/>
          <w:i/>
        </w:rPr>
        <w:t xml:space="preserve">Pakistan Journal of Media Studies</w:t>
      </w:r>
      <w:r>
        <w:t xml:space="preserve">.</w:t>
      </w:r>
    </w:p>
    <w:p>
      <w:pPr>
        <w:numPr>
          <w:ilvl w:val="0"/>
          <w:numId w:val="1001"/>
        </w:numPr>
        <w:pStyle w:val="Compact"/>
      </w:pPr>
      <w:r>
        <w:t xml:space="preserve">Shoaib Mansoor. (Director). (2015).</w:t>
      </w:r>
      <w:r>
        <w:t xml:space="preserve"> </w:t>
      </w:r>
      <w:r>
        <w:rPr>
          <w:iCs/>
          <w:i/>
        </w:rPr>
        <w:t xml:space="preserve">Bin Roye</w:t>
      </w:r>
      <w:r>
        <w:t xml:space="preserve">. [Film]. Lahore, Pakistan.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Filmmakers in Islamabad</w:t>
      </w:r>
      <w:r>
        <w:br/>
      </w:r>
      <w:r>
        <w:rPr>
          <w:bCs/>
          <w:b/>
        </w:rPr>
        <w:t xml:space="preserve">Appendix B:</w:t>
      </w:r>
      <w:r>
        <w:t xml:space="preserve"> </w:t>
      </w:r>
      <w:r>
        <w:t xml:space="preserve">Filmography of Directors Active in Islamabad (2010–Present)</w:t>
      </w:r>
      <w:r>
        <w:br/>
      </w:r>
      <w:r>
        <w:rPr>
          <w:bCs/>
          <w:b/>
        </w:rPr>
        <w:t xml:space="preserve">Appendix C:</w:t>
      </w:r>
      <w:r>
        <w:t xml:space="preserve"> </w:t>
      </w:r>
      <w:r>
        <w:t xml:space="preserve">Analysis of Censorship Guidelines by the Pakistan Film Development Corporation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Pakistan Islamabad</dc:title>
  <dc:creator/>
  <dc:language>en</dc:language>
  <cp:keywords/>
  <dcterms:created xsi:type="dcterms:W3CDTF">2026-07-25T00:22:52Z</dcterms:created>
  <dcterms:modified xsi:type="dcterms:W3CDTF">2026-07-25T00:22:52Z</dcterms:modified>
</cp:coreProperties>
</file>

<file path=docProps/custom.xml><?xml version="1.0" encoding="utf-8"?>
<Properties xmlns="http://schemas.openxmlformats.org/officeDocument/2006/custom-properties" xmlns:vt="http://schemas.openxmlformats.org/officeDocument/2006/docPropsVTypes"/>
</file>