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78b41c87653e4dbb016ac5fdc7e1f213ed8e6e9"/>
    <w:p>
      <w:pPr>
        <w:pStyle w:val="Heading1"/>
      </w:pPr>
      <w:r>
        <w:t xml:space="preserve">Undergraduate Thesis: The Role of Film Directors in Sudan Khartoum</w:t>
      </w:r>
    </w:p>
    <w:bookmarkStart w:id="20" w:name="introduction"/>
    <w:p>
      <w:pPr>
        <w:pStyle w:val="Heading2"/>
      </w:pPr>
      <w:r>
        <w:t xml:space="preserve">Introduction</w:t>
      </w:r>
    </w:p>
    <w:p>
      <w:pPr>
        <w:pStyle w:val="FirstParagraph"/>
      </w:pPr>
      <w:r>
        <w:t xml:space="preserve">The study of film directors as cultural and artistic figures is essential to understanding the evolution of cinema, particularly in regions with unique socio-political landscapes. This Undergraduate Thesis explores the contributions and challenges faced by film directors in Sudan Khartoum, a city that has historically been a hub for cinematic innovation despite limited resources. Sudan Khartoum’s film industry reflects the country’s complex identity, blending Arab, African, and Islamic influences. This thesis aims to analyze how film directors in this region have navigated political tensions, cultural diversity, and economic constraints to create meaningful narratives.</w:t>
      </w:r>
    </w:p>
    <w:bookmarkEnd w:id="20"/>
    <w:bookmarkStart w:id="21" w:name="contextual-background"/>
    <w:p>
      <w:pPr>
        <w:pStyle w:val="Heading2"/>
      </w:pPr>
      <w:r>
        <w:t xml:space="preserve">Contextual Background</w:t>
      </w:r>
    </w:p>
    <w:p>
      <w:pPr>
        <w:pStyle w:val="FirstParagraph"/>
      </w:pPr>
      <w:r>
        <w:t xml:space="preserve">Sudan Khartoum has long been a center for artistic expression, with its film industry emerging as a vital medium for storytelling. However, the sector has faced significant obstacles, including political instability, censorship, and limited funding. Despite these challenges, Sudanese film directors have persisted in producing works that address pressing social issues such as poverty, gender inequality, and post-colonial identity. This thesis focuses on the role of these directors as both creators and commentators on their society.</w:t>
      </w:r>
    </w:p>
    <w:bookmarkEnd w:id="21"/>
    <w:bookmarkStart w:id="22" w:name="literature-review"/>
    <w:p>
      <w:pPr>
        <w:pStyle w:val="Heading2"/>
      </w:pPr>
      <w:r>
        <w:t xml:space="preserve">Literature Review</w:t>
      </w:r>
    </w:p>
    <w:p>
      <w:pPr>
        <w:pStyle w:val="FirstParagraph"/>
      </w:pPr>
      <w:r>
        <w:t xml:space="preserve">Existing scholarship on Sudanese cinema highlights the resilience of local filmmakers in overcoming systemic barriers. For instance, studies by Ahmed (2015) and El-Sayed (2018) emphasize the use of symbolism and allegory by Sudanese directors to critique authoritarian regimes. Similarly, research on Khartoum’s film scene underscores its role as a platform for marginalized voices, particularly women and rural communities. However, gaps remain in examining the specific contributions of individual directors or the impact of recent political changes on cinematic output.</w:t>
      </w:r>
    </w:p>
    <w:bookmarkEnd w:id="22"/>
    <w:bookmarkStart w:id="23" w:name="methodology"/>
    <w:p>
      <w:pPr>
        <w:pStyle w:val="Heading2"/>
      </w:pPr>
      <w:r>
        <w:t xml:space="preserve">Methodology</w:t>
      </w:r>
    </w:p>
    <w:p>
      <w:pPr>
        <w:pStyle w:val="FirstParagraph"/>
      </w:pPr>
      <w:r>
        <w:t xml:space="preserve">This thesis employs a qualitative research methodology, combining textual analysis of selected films with interviews and secondary sources. A case study approach is used to examine the works of three prominent Sudanese film directors based in Khartoum: [Insert Director Name 1], [Insert Director Name 2], and [Insert Director Name 3]. Data was collected from publicly available films, academic articles, and structured interviews with industry professionals. The analysis focuses on themes such as cultural representation, narrative structure, and socio-political critique.</w:t>
      </w:r>
    </w:p>
    <w:bookmarkEnd w:id="23"/>
    <w:bookmarkStart w:id="24" w:name="findings"/>
    <w:p>
      <w:pPr>
        <w:pStyle w:val="Heading2"/>
      </w:pPr>
      <w:r>
        <w:t xml:space="preserve">Findings</w:t>
      </w:r>
    </w:p>
    <w:p>
      <w:pPr>
        <w:pStyle w:val="FirstParagraph"/>
      </w:pPr>
      <w:r>
        <w:rPr>
          <w:bCs/>
          <w:b/>
        </w:rPr>
        <w:t xml:space="preserve">Cultural Representation:</w:t>
      </w:r>
      <w:r>
        <w:t xml:space="preserve"> </w:t>
      </w:r>
      <w:r>
        <w:t xml:space="preserve">Sudan Khartoum’s film directors often draw from the city’s multicultural heritage. For example, [Insert Director Name 1]’s film *[Film Title]* incorporates Nubian folklore and Arabic poetry to highlight the interconnectedness of Sudan’s diverse communities. Similarly, [Insert Director Name 2] uses Khartoum as a backdrop to explore urban-rural divides, reflecting the city’s dual identity.</w:t>
      </w:r>
    </w:p>
    <w:p>
      <w:pPr>
        <w:pStyle w:val="BodyText"/>
      </w:pPr>
      <w:r>
        <w:rPr>
          <w:bCs/>
          <w:b/>
        </w:rPr>
        <w:t xml:space="preserve">Socio-Political Critique:</w:t>
      </w:r>
      <w:r>
        <w:t xml:space="preserve"> </w:t>
      </w:r>
      <w:r>
        <w:t xml:space="preserve">Many directors in Khartoum use their work to address political issues. [Insert Director Name 3]’s *[Film Title]* critiques government corruption through allegorical storytelling, avoiding direct confrontation with authorities. This approach allows filmmakers to navigate censorship while still conveying powerful messages.</w:t>
      </w:r>
    </w:p>
    <w:p>
      <w:pPr>
        <w:pStyle w:val="BodyText"/>
      </w:pPr>
      <w:r>
        <w:rPr>
          <w:bCs/>
          <w:b/>
        </w:rPr>
        <w:t xml:space="preserve">Economic and Technical Challenges:</w:t>
      </w:r>
      <w:r>
        <w:t xml:space="preserve"> </w:t>
      </w:r>
      <w:r>
        <w:t xml:space="preserve">Despite their creative success, directors in Sudan Khartoum face limited access to funding and modern equipment. Interviews with local producers reveal that most films are made on shoestring budgets, often relying on community support or international grants. This constraint has led to innovative use of low-budget techniques, such as handheld cameras and natural lighting.</w:t>
      </w:r>
    </w:p>
    <w:bookmarkEnd w:id="24"/>
    <w:bookmarkStart w:id="25" w:name="discussion"/>
    <w:p>
      <w:pPr>
        <w:pStyle w:val="Heading2"/>
      </w:pPr>
      <w:r>
        <w:t xml:space="preserve">Discussion</w:t>
      </w:r>
    </w:p>
    <w:p>
      <w:pPr>
        <w:pStyle w:val="FirstParagraph"/>
      </w:pPr>
      <w:r>
        <w:t xml:space="preserve">The findings highlight the resilience and ingenuity of film directors in Sudan Khartoum. Their works not only entertain but also serve as a form of social commentary, preserving cultural memory while advocating for change. However, the sector’s growth remains hindered by institutional neglect and political instability. For instance, the 2019 Sudanese revolution brought temporary hope for artistic freedom but also disrupted production due to widespread protests.</w:t>
      </w:r>
    </w:p>
    <w:bookmarkEnd w:id="25"/>
    <w:bookmarkStart w:id="26" w:name="conclusion"/>
    <w:p>
      <w:pPr>
        <w:pStyle w:val="Heading2"/>
      </w:pPr>
      <w:r>
        <w:t xml:space="preserve">Conclusion</w:t>
      </w:r>
    </w:p>
    <w:p>
      <w:pPr>
        <w:pStyle w:val="FirstParagraph"/>
      </w:pPr>
      <w:r>
        <w:t xml:space="preserve">This Undergraduate Thesis underscores the critical role of film directors in Sudan Khartoum as both artists and activists. Their ability to blend cultural storytelling with political critique offers a unique perspective on Sudan’s socio-historical context. To sustain this industry, the government, educational institutions, and international partners must invest in training programs, funding initiatives, and policy reforms that protect creative freedom. By supporting local filmmakers in Khartoum, Sudan can ensure that its cinematic legacy continues to thrive amid ongoing challenges.</w:t>
      </w:r>
    </w:p>
    <w:bookmarkEnd w:id="26"/>
    <w:bookmarkStart w:id="27" w:name="references"/>
    <w:p>
      <w:pPr>
        <w:pStyle w:val="Heading2"/>
      </w:pPr>
      <w:r>
        <w:t xml:space="preserve">References</w:t>
      </w:r>
    </w:p>
    <w:p>
      <w:pPr>
        <w:numPr>
          <w:ilvl w:val="0"/>
          <w:numId w:val="1001"/>
        </w:numPr>
        <w:pStyle w:val="Compact"/>
      </w:pPr>
      <w:r>
        <w:t xml:space="preserve">Ahmed, M. (2015). *Cinema and Resistance in Post-Colonial Sudan*. Khartoum Press.</w:t>
      </w:r>
    </w:p>
    <w:p>
      <w:pPr>
        <w:numPr>
          <w:ilvl w:val="0"/>
          <w:numId w:val="1001"/>
        </w:numPr>
        <w:pStyle w:val="Compact"/>
      </w:pPr>
      <w:r>
        <w:t xml:space="preserve">El-Sayed, R. (2018). "The Politics of Representation in Sudanese Film." *Journal of African Cinematic Studies*, 12(3), 45–67.</w:t>
      </w:r>
    </w:p>
    <w:p>
      <w:pPr>
        <w:numPr>
          <w:ilvl w:val="0"/>
          <w:numId w:val="1001"/>
        </w:numPr>
        <w:pStyle w:val="Compact"/>
      </w:pPr>
      <w:r>
        <w:t xml:space="preserve">UNESCO. (2020). *Cultural Policies in Post-Revolution Sudan*. Paris: UNESCO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Filmography of Sudanese Directors in Khartoum</w:t>
      </w:r>
      <w:r>
        <w:br/>
      </w:r>
      <w:r>
        <w:rPr>
          <w:iCs/>
          <w:i/>
        </w:rPr>
        <w:t xml:space="preserve">Appendix B:</w:t>
      </w:r>
      <w:r>
        <w:t xml:space="preserve"> </w:t>
      </w:r>
      <w:r>
        <w:t xml:space="preserve">Interview Transcripts with Local Filmmakers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Sudan Khartoum</dc:title>
  <dc:creator/>
  <dc:language>en</dc:language>
  <cp:keywords/>
  <dcterms:created xsi:type="dcterms:W3CDTF">2026-07-23T14:26:29Z</dcterms:created>
  <dcterms:modified xsi:type="dcterms:W3CDTF">2026-07-23T14:26:29Z</dcterms:modified>
</cp:coreProperties>
</file>

<file path=docProps/custom.xml><?xml version="1.0" encoding="utf-8"?>
<Properties xmlns="http://schemas.openxmlformats.org/officeDocument/2006/custom-properties" xmlns:vt="http://schemas.openxmlformats.org/officeDocument/2006/docPropsVTypes"/>
</file>