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Uganda's</w:t>
      </w:r>
      <w:r>
        <w:t xml:space="preserve"> </w:t>
      </w:r>
      <w:r>
        <w:t xml:space="preserve">Cultural</w:t>
      </w:r>
      <w:r>
        <w:t xml:space="preserve"> </w:t>
      </w:r>
      <w:r>
        <w:t xml:space="preserve">Narrative</w:t>
      </w:r>
    </w:p>
    <w:p>
      <w:pPr>
        <w:pStyle w:val="FirstParagraph"/>
      </w:pPr>
      <w:r>
        <w:t xml:space="preserve">```html</w:t>
      </w:r>
    </w:p>
    <w:bookmarkStart w:id="28" w:name="X67778dcb694c4df96fd1a7a8b777f0d77864f51"/>
    <w:p>
      <w:pPr>
        <w:pStyle w:val="Heading1"/>
      </w:pPr>
      <w:r>
        <w:t xml:space="preserve">Undergraduate Thesis: The Role of Film Directors in Shaping Cultural Narratives in Kampala, Uganda</w:t>
      </w:r>
    </w:p>
    <w:bookmarkStart w:id="20" w:name="abstract"/>
    <w:p>
      <w:pPr>
        <w:pStyle w:val="Heading2"/>
      </w:pPr>
      <w:r>
        <w:t xml:space="preserve">Abstract</w:t>
      </w:r>
    </w:p>
    <w:p>
      <w:pPr>
        <w:pStyle w:val="FirstParagraph"/>
      </w:pPr>
      <w:r>
        <w:t xml:space="preserve">This Undergraduate Thesis explores the evolving role of film directors in Uganda's cultural and social landscape, with a focus on Kampala as the epicenter of cinematic activity. Through an analysis of contemporary film directors operating within this context, this study examines how their work reflects, challenges, and shapes local identities. By integrating qualitative research methods such as interviews and case studies, the thesis highlights the unique challenges faced by Ugandan filmmakers while emphasizing their contributions to storytelling that resonates with both local audiences and global communities. The document underscores the importance of fostering a supportive environment for film directors in Kampala to ensure sustainable growth within Uganda's creative industry.</w:t>
      </w:r>
    </w:p>
    <w:bookmarkEnd w:id="20"/>
    <w:bookmarkStart w:id="21" w:name="introduction"/>
    <w:p>
      <w:pPr>
        <w:pStyle w:val="Heading2"/>
      </w:pPr>
      <w:r>
        <w:t xml:space="preserve">Introduction</w:t>
      </w:r>
    </w:p>
    <w:p>
      <w:pPr>
        <w:pStyle w:val="FirstParagraph"/>
      </w:pPr>
      <w:r>
        <w:t xml:space="preserve">Kampala, the capital of Uganda, has emerged as a vibrant hub for artistic and cultural innovation. In recent years, its film industry has gained momentum, driven by a new generation of filmmakers who are redefining narratives about Ugandan identity. As part of this movement, the role of Film Directors in Kampala is increasingly critical in shaping how local stories are told to both domestic and international audiences. This Undergraduate Thesis seeks to investigate the multifaceted contributions of these directors, their challenges, and their potential to influence Uganda's socio-cultural fabric.</w:t>
      </w:r>
    </w:p>
    <w:bookmarkEnd w:id="21"/>
    <w:bookmarkStart w:id="22" w:name="literature-review"/>
    <w:p>
      <w:pPr>
        <w:pStyle w:val="Heading2"/>
      </w:pPr>
      <w:r>
        <w:t xml:space="preserve">Literature Review</w:t>
      </w:r>
    </w:p>
    <w:p>
      <w:pPr>
        <w:pStyle w:val="FirstParagraph"/>
      </w:pPr>
      <w:r>
        <w:t xml:space="preserve">Academic discourse on African cinema has historically centered on regions like Nigeria or South Africa. However, the growing prominence of Ugandan filmmakers in Kampala demands a reevaluation of this focus. Scholars such as Kwame Anthony Appiah and Kodzo Galthé have emphasized the importance of local storytelling in preserving cultural heritage while engaging with global themes. In Uganda, directors like Godfrey Kyeyune and Nkem Nzegwu (though based elsewhere) have inspired emerging talents in Kampala to explore topics ranging from post-colonial identity to gender dynamics.</w:t>
      </w:r>
    </w:p>
    <w:p>
      <w:pPr>
        <w:pStyle w:val="BodyText"/>
      </w:pPr>
      <w:r>
        <w:t xml:space="preserve">Studies on film production in East Africa often highlight the interplay between tradition and modernity. For example, a 2018 report by the Uganda Film Development Corporation noted that over 70% of Ugandan filmmakers are based in Kampala due to its accessibility to resources, equipment, and talent pools. This statistic underscores the city's significance as a breeding ground for cinematic innovation.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local film directors and analysis of their works. Six directors active in Kampala were selected based on their contributions to Ugandan cinema over the past decade. Interviews were conducted via Zoom and in-person sessions, focusing on themes such as creative freedom, funding challenges, and cultural representation.</w:t>
      </w:r>
    </w:p>
    <w:p>
      <w:pPr>
        <w:pStyle w:val="BodyText"/>
      </w:pPr>
      <w:r>
        <w:t xml:space="preserve">Case studies of films like "Ssenteza" (2019) and "Ama Gulu" (2021) were analyzed to evaluate how directors use visual language to convey messages about Ugandan society. Additionally, secondary data from industry reports and academic journals provided context on the broader challenges faced by filmmakers in Kampala.</w:t>
      </w:r>
    </w:p>
    <w:bookmarkEnd w:id="23"/>
    <w:bookmarkStart w:id="24" w:name="findings"/>
    <w:p>
      <w:pPr>
        <w:pStyle w:val="Heading2"/>
      </w:pPr>
      <w:r>
        <w:t xml:space="preserve">Findings</w:t>
      </w:r>
    </w:p>
    <w:p>
      <w:pPr>
        <w:pStyle w:val="FirstParagraph"/>
      </w:pPr>
      <w:r>
        <w:t xml:space="preserve">The findings reveal a dynamic interplay between artistic vision and socio-economic constraints. Film directors in Kampala often navigate limited funding, with many relying on crowdfunding or international partnerships to finance projects. Despite these hurdles, their work addresses pressing issues such as HIV/AIDS awareness, gender-based violence, and post-colonial identity crises.</w:t>
      </w:r>
    </w:p>
    <w:p>
      <w:pPr>
        <w:pStyle w:val="BodyText"/>
      </w:pPr>
      <w:r>
        <w:t xml:space="preserve">One director noted that "Uganda's stories are still largely told from an external perspective. As a Film Director in Kampala, I strive to reclaim our narrative." This sentiment is echoed across the industry, where filmmakers seek to balance authenticity with commercial viability. The analysis of films like "Ama Gulu" illustrates how directors use symbolism and local dialects to ground their stories in Ugandan culture while appealing to global audiences.</w:t>
      </w:r>
    </w:p>
    <w:bookmarkEnd w:id="24"/>
    <w:bookmarkStart w:id="25" w:name="challenges-and-opportunities"/>
    <w:p>
      <w:pPr>
        <w:pStyle w:val="Heading2"/>
      </w:pPr>
      <w:r>
        <w:t xml:space="preserve">Challenges and Opportunities</w:t>
      </w:r>
    </w:p>
    <w:p>
      <w:pPr>
        <w:pStyle w:val="FirstParagraph"/>
      </w:pPr>
      <w:r>
        <w:t xml:space="preserve">The primary challenges identified include insufficient government support for the arts, piracy, and a lack of formal training programs for aspiring filmmakers. Many directors cited the need for infrastructure improvements, such as dedicated film studios and better equipment access.</w:t>
      </w:r>
    </w:p>
    <w:p>
      <w:pPr>
        <w:pStyle w:val="BodyText"/>
      </w:pPr>
      <w:r>
        <w:t xml:space="preserve">However, opportunities are growing. Kampala is home to festivals like the Uganda Film Festival (UFF), which provide platforms for local talent to showcase their work. Additionally, partnerships with international organizations have opened doors for Ugandan directors to collaborate on global projects. The rise of streaming platforms like YouTube and Netflix has also expanded distribution channels, enabling filmmakers to reach wider audiences.</w:t>
      </w:r>
    </w:p>
    <w:bookmarkEnd w:id="25"/>
    <w:bookmarkStart w:id="26" w:name="conclusion"/>
    <w:p>
      <w:pPr>
        <w:pStyle w:val="Heading2"/>
      </w:pPr>
      <w:r>
        <w:t xml:space="preserve">Conclusion</w:t>
      </w:r>
    </w:p>
    <w:p>
      <w:pPr>
        <w:pStyle w:val="FirstParagraph"/>
      </w:pPr>
      <w:r>
        <w:t xml:space="preserve">This Undergraduate Thesis highlights the pivotal role of Film Directors in Kampala as custodians of Ugandan culture and agents of social change. Their work not only preserves local heritage but also challenges stereotypes and fosters dialogue about critical issues. To sustain this growth, it is imperative for stakeholders—including the government, private sector, and educational institutions—to invest in the development of Uganda's film industry.</w:t>
      </w:r>
    </w:p>
    <w:p>
      <w:pPr>
        <w:pStyle w:val="BodyText"/>
      </w:pPr>
      <w:r>
        <w:t xml:space="preserve">As Kampala continues to evolve as a cultural capital, the contributions of its Film Directors will remain central to shaping Uganda's narrative on both local and global stages. This study serves as a call to action for further research and investment in ensuring that Ugandan cinema thrives in the years ahead.</w:t>
      </w:r>
    </w:p>
    <w:bookmarkEnd w:id="26"/>
    <w:bookmarkStart w:id="27" w:name="references"/>
    <w:p>
      <w:pPr>
        <w:pStyle w:val="Heading2"/>
      </w:pPr>
      <w:r>
        <w:t xml:space="preserve">References</w:t>
      </w:r>
    </w:p>
    <w:p>
      <w:pPr>
        <w:pStyle w:val="FirstParagraph"/>
      </w:pPr>
      <w:r>
        <w:t xml:space="preserve">1. Appiah, K. A. (1992). *In My Father's House: Africa in the Philosophy of Culture*. Oxford University Press.</w:t>
      </w:r>
      <w:r>
        <w:br/>
      </w:r>
      <w:r>
        <w:t xml:space="preserve">2. Galthé, K. (Ed.). (1986). *The Cinema of Africa: An Anthology of Film and Video*. East African Educational Publishers.</w:t>
      </w:r>
      <w:r>
        <w:br/>
      </w:r>
      <w:r>
        <w:t xml:space="preserve">3. Uganda Film Development Corporation Report (2018). "State of the Ugandan Film Industry." Kampala.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Uganda's Cultural Narrative</dc:title>
  <dc:creator/>
  <dc:language>en</dc:language>
  <cp:keywords/>
  <dcterms:created xsi:type="dcterms:W3CDTF">2026-07-23T14:01:37Z</dcterms:created>
  <dcterms:modified xsi:type="dcterms:W3CDTF">2026-07-23T14:01:37Z</dcterms:modified>
</cp:coreProperties>
</file>

<file path=docProps/custom.xml><?xml version="1.0" encoding="utf-8"?>
<Properties xmlns="http://schemas.openxmlformats.org/officeDocument/2006/custom-properties" xmlns:vt="http://schemas.openxmlformats.org/officeDocument/2006/docPropsVTypes"/>
</file>