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Influence</w:t>
      </w:r>
      <w:r>
        <w:t xml:space="preserve"> </w:t>
      </w:r>
      <w:r>
        <w:t xml:space="preserve">of</w:t>
      </w:r>
      <w:r>
        <w:t xml:space="preserve"> </w:t>
      </w:r>
      <w:r>
        <w:t xml:space="preserve">Film</w:t>
      </w:r>
      <w:r>
        <w:t xml:space="preserve"> </w:t>
      </w:r>
      <w:r>
        <w:t xml:space="preserve">Directors</w:t>
      </w:r>
      <w:r>
        <w:t xml:space="preserve"> </w:t>
      </w:r>
      <w:r>
        <w:t xml:space="preserve">on</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13d0880ef83dced046f1efa721076e406c3d864"/>
    <w:p>
      <w:pPr>
        <w:pStyle w:val="Heading1"/>
      </w:pPr>
      <w:r>
        <w:t xml:space="preserve">Undergraduate Thesis: The Influence of Film Directors on the Cultural Landscape of the United Kingdom Birmingham</w:t>
      </w:r>
    </w:p>
    <w:bookmarkStart w:id="20" w:name="abstract"/>
    <w:p>
      <w:pPr>
        <w:pStyle w:val="Heading2"/>
      </w:pPr>
      <w:r>
        <w:t xml:space="preserve">Abstract</w:t>
      </w:r>
    </w:p>
    <w:p>
      <w:pPr>
        <w:pStyle w:val="FirstParagraph"/>
      </w:pPr>
      <w:r>
        <w:t xml:space="preserve">This undergraduate thesis explores the role and impact of film directors in shaping the cultural identity of Birmingham, United Kingdom. By examining key film directors associated with or influenced by Birmingham’s unique socio-cultural environment, this study highlights how cinematic narratives reflect and redefine local heritage. The research combines historical analysis, case studies of notable filmmakers, and an evaluation of contemporary trends to argue that Birmingham’s film industry is a vital contributor to the UK’s broader cinematic landscape.</w:t>
      </w:r>
    </w:p>
    <w:bookmarkEnd w:id="20"/>
    <w:bookmarkStart w:id="21" w:name="introduction"/>
    <w:p>
      <w:pPr>
        <w:pStyle w:val="Heading2"/>
      </w:pPr>
      <w:r>
        <w:t xml:space="preserve">Introduction</w:t>
      </w:r>
    </w:p>
    <w:p>
      <w:pPr>
        <w:pStyle w:val="FirstParagraph"/>
      </w:pPr>
      <w:r>
        <w:t xml:space="preserve">The United Kingdom Birmingham has long been recognized as a hub for creativity, innovation, and cultural diversity. As one of the largest cities in the UK, it has fostered a dynamic environment where film directors have thrived, blending local narratives with global cinematic traditions. This undergraduate thesis aims to analyze how film directors from Birmingham—whether born in the city or influenced by its ethos—have contributed to both regional and national cinema. By focusing on Birmingham’s unique cultural context, this study seeks to underscore the significance of filmmakers in preserving and reimagining urban identities through their work.</w:t>
      </w:r>
    </w:p>
    <w:bookmarkEnd w:id="21"/>
    <w:bookmarkStart w:id="22" w:name="literature-review"/>
    <w:p>
      <w:pPr>
        <w:pStyle w:val="Heading2"/>
      </w:pPr>
      <w:r>
        <w:t xml:space="preserve">Literature Review</w:t>
      </w:r>
    </w:p>
    <w:p>
      <w:pPr>
        <w:pStyle w:val="FirstParagraph"/>
      </w:pPr>
      <w:r>
        <w:t xml:space="preserve">The academic discourse on film directors often emphasizes their technical expertise, thematic choices, and societal influence. However, regional studies—particularly those focusing on cities like Birmingham—are less prevalent. Scholars such as [Author Name] have noted that urban centers with diverse populations provide fertile ground for filmmakers to explore themes of identity, migration, and social change. Birmingham’s history as a multicultural melting pot (with a rich legacy of immigration from South Asia, Africa, and the Caribbean) has shaped its cinematic output in distinct ways. This thesis builds on such research by examining how film directors from Birmingham leverage the city’s unique characteristics to create narratives that resonate locally and internationally.</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historical analysis with case studies of notable film directors associated with Birmingham. Primary sources include films produced by or set in the city, interviews with directors, and archival materials from institutions such as the Birmingham Centre for Media and Cultural Research (BCMC). Secondary sources involve academic journals, books on UK cinema, and critical analyses of regional filmmaking trends. The study also incorporates surveys of local film enthusiasts to gauge public perception of Birmingham’s cinematic identity.</w:t>
      </w:r>
    </w:p>
    <w:bookmarkEnd w:id="23"/>
    <w:bookmarkStart w:id="24" w:name="X69c6255caeb14730cbc0519dce43826244bf43f"/>
    <w:p>
      <w:pPr>
        <w:pStyle w:val="Heading2"/>
      </w:pPr>
      <w:r>
        <w:t xml:space="preserve">Case Study 1: Ken Loach and the Social Realism Movement</w:t>
      </w:r>
    </w:p>
    <w:p>
      <w:pPr>
        <w:pStyle w:val="FirstParagraph"/>
      </w:pPr>
      <w:r>
        <w:t xml:space="preserve">Ken Loach, a prominent figure in British cinema, has often drawn inspiration from working-class narratives—a theme deeply rooted in Birmingham’s industrial history. Although not born in the city, Loach’s films such as</w:t>
      </w:r>
      <w:r>
        <w:t xml:space="preserve"> </w:t>
      </w:r>
      <w:r>
        <w:rPr>
          <w:iCs/>
          <w:i/>
        </w:rPr>
        <w:t xml:space="preserve">Kenloch: The Story of Ken Loach</w:t>
      </w:r>
      <w:r>
        <w:t xml:space="preserve"> </w:t>
      </w:r>
      <w:r>
        <w:t xml:space="preserve">(2015) and</w:t>
      </w:r>
      <w:r>
        <w:t xml:space="preserve"> </w:t>
      </w:r>
      <w:r>
        <w:rPr>
          <w:iCs/>
          <w:i/>
        </w:rPr>
        <w:t xml:space="preserve">Kes</w:t>
      </w:r>
      <w:r>
        <w:t xml:space="preserve"> </w:t>
      </w:r>
      <w:r>
        <w:t xml:space="preserve">(1969) reflect the socio-economic challenges faced by communities similar to those in Birmingham. This case study explores how Loach’s work, while not set in Birmingham, aligns with the city’s legacy of social realism and its role as a focal point for critical storytelling.</w:t>
      </w:r>
    </w:p>
    <w:bookmarkEnd w:id="24"/>
    <w:bookmarkStart w:id="25" w:name="X740c13599ceb34d58357480c42e73311cd33ef8"/>
    <w:p>
      <w:pPr>
        <w:pStyle w:val="Heading2"/>
      </w:pPr>
      <w:r>
        <w:t xml:space="preserve">Case Study 2: Contemporary Birmingham Filmmakers</w:t>
      </w:r>
    </w:p>
    <w:p>
      <w:pPr>
        <w:pStyle w:val="FirstParagraph"/>
      </w:pPr>
      <w:r>
        <w:t xml:space="preserve">Recent years have seen a rise in emerging film directors from Birmingham who incorporate the city’s multicultural fabric into their work. For example, director [Name], an alumnus of the University of Central Lancashire (UCLan), has created short films that juxtapose Birmingham’s historical landmarks with modern-day issues like gentrification and cultural assimilation. This section analyzes these films to highlight how contemporary directors use Birmingham as both a setting and a metaphor for broader societal debates.</w:t>
      </w:r>
    </w:p>
    <w:bookmarkEnd w:id="25"/>
    <w:bookmarkStart w:id="26" w:name="analysis-of-themes-and-cultural-impact"/>
    <w:p>
      <w:pPr>
        <w:pStyle w:val="Heading2"/>
      </w:pPr>
      <w:r>
        <w:t xml:space="preserve">Analysis of Themes and Cultural Impact</w:t>
      </w:r>
    </w:p>
    <w:p>
      <w:pPr>
        <w:pStyle w:val="FirstParagraph"/>
      </w:pPr>
      <w:r>
        <w:t xml:space="preserve">The findings reveal that film directors from or connected to Birmingham often prioritize themes of resilience, identity, and community. Their work frequently challenges stereotypes about the city, presenting it as a vibrant yet complex space. For instance, the use of dialects in films like</w:t>
      </w:r>
      <w:r>
        <w:t xml:space="preserve"> </w:t>
      </w:r>
      <w:r>
        <w:rPr>
          <w:iCs/>
          <w:i/>
        </w:rPr>
        <w:t xml:space="preserve">Blade Runner 2049</w:t>
      </w:r>
      <w:r>
        <w:t xml:space="preserve"> </w:t>
      </w:r>
      <w:r>
        <w:t xml:space="preserve">(2017), which features scenes shot in Birmingham’s Eastside district, underscores the city’s role as a backdrop for global storytelling. Additionally, Birmingham’s film festivals—such as the Birmingham International Film Festival (BIFF)—have become platforms for emerging directors to showcase work that reflects local experiences.</w:t>
      </w:r>
    </w:p>
    <w:bookmarkEnd w:id="26"/>
    <w:bookmarkStart w:id="27" w:name="recommendations"/>
    <w:p>
      <w:pPr>
        <w:pStyle w:val="Heading2"/>
      </w:pPr>
      <w:r>
        <w:t xml:space="preserve">Recommendations</w:t>
      </w:r>
    </w:p>
    <w:p>
      <w:pPr>
        <w:pStyle w:val="FirstParagraph"/>
      </w:pPr>
      <w:r>
        <w:t xml:space="preserve">To further strengthen Birmingham’s position in the UK film industry, this thesis recommends increased investment in local film education programs, such as those offered by Aston University and Birmingham City University. Collaborations between filmmakers and community organizations could also foster more inclusive storytelling. Additionally, promoting Birmingham as a filming location for international productions could amplify the city’s cultural influence through global cinema.</w:t>
      </w:r>
    </w:p>
    <w:bookmarkEnd w:id="27"/>
    <w:bookmarkStart w:id="28" w:name="conclusion"/>
    <w:p>
      <w:pPr>
        <w:pStyle w:val="Heading2"/>
      </w:pPr>
      <w:r>
        <w:t xml:space="preserve">Conclusion</w:t>
      </w:r>
    </w:p>
    <w:p>
      <w:pPr>
        <w:pStyle w:val="FirstParagraph"/>
      </w:pPr>
      <w:r>
        <w:t xml:space="preserve">This undergraduate thesis has demonstrated that film directors play a pivotal role in shaping the cultural narrative of the United Kingdom Birmingham. By examining historical and contemporary examples, it becomes evident that Birmingham’s diverse heritage and socio-economic dynamics provide a unique canvas for cinematic exploration. As an academic project, this study not only contributes to the field of film studies but also highlights the importance of regional identity in global cinema.</w:t>
      </w:r>
    </w:p>
    <w:bookmarkEnd w:id="28"/>
    <w:bookmarkStart w:id="29" w:name="references"/>
    <w:p>
      <w:pPr>
        <w:pStyle w:val="Heading2"/>
      </w:pPr>
      <w:r>
        <w:t xml:space="preserve">References</w:t>
      </w:r>
    </w:p>
    <w:p>
      <w:pPr>
        <w:numPr>
          <w:ilvl w:val="0"/>
          <w:numId w:val="1001"/>
        </w:numPr>
        <w:pStyle w:val="Compact"/>
      </w:pPr>
      <w:r>
        <w:t xml:space="preserve">[Author Name]. (Year). Title of Book/Journal Article. Publisher/Name of Journal.</w:t>
      </w:r>
    </w:p>
    <w:p>
      <w:pPr>
        <w:numPr>
          <w:ilvl w:val="0"/>
          <w:numId w:val="1001"/>
        </w:numPr>
        <w:pStyle w:val="Compact"/>
      </w:pPr>
      <w:r>
        <w:t xml:space="preserve">[Another Author]. (Year). Title of Work. Publisher.</w:t>
      </w:r>
    </w:p>
    <w:p>
      <w:pPr>
        <w:pStyle w:val="FirstParagraph"/>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Influence of Film Directors on the Cultural Landscape of the United Kingdom Birmingham</dc:title>
  <dc:creator/>
  <dc:language>en</dc:language>
  <cp:keywords/>
  <dcterms:created xsi:type="dcterms:W3CDTF">2026-07-24T07:07:19Z</dcterms:created>
  <dcterms:modified xsi:type="dcterms:W3CDTF">2026-07-24T07:07:19Z</dcterms:modified>
</cp:coreProperties>
</file>

<file path=docProps/custom.xml><?xml version="1.0" encoding="utf-8"?>
<Properties xmlns="http://schemas.openxmlformats.org/officeDocument/2006/custom-properties" xmlns:vt="http://schemas.openxmlformats.org/officeDocument/2006/docPropsVTypes"/>
</file>