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Chicago's</w:t>
      </w:r>
      <w:r>
        <w:t xml:space="preserve"> </w:t>
      </w:r>
      <w:r>
        <w:t xml:space="preserve">Cultural</w:t>
      </w:r>
      <w:r>
        <w:t xml:space="preserve"> </w:t>
      </w:r>
      <w:r>
        <w:t xml:space="preserve">Narrative</w:t>
      </w:r>
    </w:p>
    <w:p>
      <w:pPr>
        <w:pStyle w:val="FirstParagraph"/>
      </w:pPr>
      <w:r>
        <w:t xml:space="preserve">```html</w:t>
      </w:r>
    </w:p>
    <w:bookmarkStart w:id="28" w:name="X1b438bb1b7e1e429732249dbd89f52093433adf"/>
    <w:p>
      <w:pPr>
        <w:pStyle w:val="Heading1"/>
      </w:pPr>
      <w:r>
        <w:t xml:space="preserve">Undergraduate Thesis: The Role of the Film Director in Shaping Chicago's Cultural Narrative</w:t>
      </w:r>
    </w:p>
    <w:bookmarkStart w:id="20" w:name="abstract"/>
    <w:p>
      <w:pPr>
        <w:pStyle w:val="Heading2"/>
      </w:pPr>
      <w:r>
        <w:t xml:space="preserve">Abstract</w:t>
      </w:r>
    </w:p>
    <w:p>
      <w:pPr>
        <w:pStyle w:val="FirstParagraph"/>
      </w:pPr>
      <w:r>
        <w:t xml:space="preserve">This thesis explores the critical role of a film director as a cultural architect, focusing on their influence within the dynamic urban landscape of United States Chicago. By analyzing the interplay between a film director’s creative vision and Chicago’s unique socio-historical context, this paper argues that directors have historically used the city’s architecture, diversity, and resilience to craft narratives that resonate with global audiences. The study highlights key examples of filmmakers who have drawn from or contributed to Chicago’s cinematic identity, emphasizing how their work reflects broader themes of urban life in the United States.</w:t>
      </w:r>
    </w:p>
    <w:bookmarkEnd w:id="20"/>
    <w:bookmarkStart w:id="21" w:name="introduction"/>
    <w:p>
      <w:pPr>
        <w:pStyle w:val="Heading2"/>
      </w:pPr>
      <w:r>
        <w:t xml:space="preserve">Introduction</w:t>
      </w:r>
    </w:p>
    <w:p>
      <w:pPr>
        <w:pStyle w:val="FirstParagraph"/>
      </w:pPr>
      <w:r>
        <w:t xml:space="preserve">The film director is a pivotal figure in the cinematic process, serving as both storyteller and visionary. In the United States Chicago, a city renowned for its architectural innovation, multiculturalism, and industrial heritage, directors have often drawn inspiration from these elements to shape their work. This thesis examines how film directors in Chicago—and those influenced by the city—leverage local culture to create films that transcend geographical boundaries. By situating this analysis within the framework of an undergraduate thesis at a U.S. university, this paper bridges academic theory with real-world case studies, offering insights into the symbiotic relationship between cinema and urban identity.</w:t>
      </w:r>
    </w:p>
    <w:bookmarkEnd w:id="21"/>
    <w:bookmarkStart w:id="22" w:name="literature-review"/>
    <w:p>
      <w:pPr>
        <w:pStyle w:val="Heading2"/>
      </w:pPr>
      <w:r>
        <w:t xml:space="preserve">Literature Review</w:t>
      </w:r>
    </w:p>
    <w:p>
      <w:pPr>
        <w:pStyle w:val="FirstParagraph"/>
      </w:pPr>
      <w:r>
        <w:t xml:space="preserve">Academic discourse on film directors often emphasizes their role as cultural commentators. Scholars like David Bordwell (1985) highlight the director’s technical mastery in shaping narrative coherence, while others, such as Kristin Thompson (1999), focus on how directors reflect societal values through visual storytelling. In the context of Chicago, this thesis builds on research by Mary Ann Doane (2002), who notes that urban settings provide directors with rich symbolic material. Additionally, studies on Chicago’s film history underscore the city’s role as a backdrop for both independent and mainstream cinema, from early 20th-century productions to modern indie films.</w:t>
      </w:r>
    </w:p>
    <w:bookmarkEnd w:id="22"/>
    <w:bookmarkStart w:id="23" w:name="methodology"/>
    <w:p>
      <w:pPr>
        <w:pStyle w:val="Heading2"/>
      </w:pPr>
      <w:r>
        <w:t xml:space="preserve">Methodology</w:t>
      </w:r>
    </w:p>
    <w:p>
      <w:pPr>
        <w:pStyle w:val="FirstParagraph"/>
      </w:pPr>
      <w:r>
        <w:t xml:space="preserve">This thesis employs qualitative analysis, drawing on primary sources such as film scripts, director interviews, and historical records. Secondary sources include scholarly articles and books on Chicago’s film industry. The study focuses on directors who have worked in or been influenced by Chicago’s cultural milieu, using case studies to illustrate how their work reflects the city’s unique characteristics.</w:t>
      </w:r>
    </w:p>
    <w:bookmarkEnd w:id="23"/>
    <w:bookmarkStart w:id="24" w:name="X59b0b9172dd427812596c5987b3c65ee2cef3e0"/>
    <w:p>
      <w:pPr>
        <w:pStyle w:val="Heading2"/>
      </w:pPr>
      <w:r>
        <w:t xml:space="preserve">Case Study: The Influence of Chicago on Directors’ Cinematic Aesthetics</w:t>
      </w:r>
    </w:p>
    <w:p>
      <w:pPr>
        <w:pStyle w:val="FirstParagraph"/>
      </w:pPr>
      <w:r>
        <w:t xml:space="preserve">Chicago’s skyline, multicultural neighborhoods, and industrial legacy have inspired numerous directors. For example, John Landis (</w:t>
      </w:r>
      <w:r>
        <w:rPr>
          <w:iCs/>
          <w:i/>
        </w:rPr>
        <w:t xml:space="preserve">The Blues Brothers</w:t>
      </w:r>
      <w:r>
        <w:t xml:space="preserve">, 1980), though born in California, drew heavily from Chicago’s musical heritage to craft a film that celebrated the city’s blues culture. Similarly, Steve McQueen (</w:t>
      </w:r>
      <w:r>
        <w:rPr>
          <w:iCs/>
          <w:i/>
        </w:rPr>
        <w:t xml:space="preserve">12 Years a Slave</w:t>
      </w:r>
      <w:r>
        <w:t xml:space="preserve">, 2013), who trained at the University of Chicago, has acknowledged the city’s intellectual rigor as foundational to his approach to storytelling. These examples demonstrate how directors use Chicago’s cultural DNA to enrich their narratives.</w:t>
      </w:r>
    </w:p>
    <w:bookmarkEnd w:id="24"/>
    <w:bookmarkStart w:id="25" w:name="Xe8f29777893ba5a6132cc3980dff23054b4c31c"/>
    <w:p>
      <w:pPr>
        <w:pStyle w:val="Heading2"/>
      </w:pPr>
      <w:r>
        <w:t xml:space="preserve">Chicago as a Cultural Laboratory for Film Directors</w:t>
      </w:r>
    </w:p>
    <w:p>
      <w:pPr>
        <w:pStyle w:val="FirstParagraph"/>
      </w:pPr>
      <w:r>
        <w:t xml:space="preserve">The United States Chicago offers film directors a unique environment for experimentation. The city’s diversity, from its Polish-American neighborhoods to its vibrant arts scene, provides fertile ground for exploring themes of identity and community. Directors like Robert Altman (</w:t>
      </w:r>
      <w:r>
        <w:rPr>
          <w:iCs/>
          <w:i/>
        </w:rPr>
        <w:t xml:space="preserve">A Wedding</w:t>
      </w:r>
      <w:r>
        <w:t xml:space="preserve">, 1978), who filmed in Chicago’s suburbs, have used the city’s social fabric to critique American urban life. Moreover, institutions such as the University of Chicago and Columbia College Chicago have nurtured emerging filmmakers, ensuring a continuous dialogue between local culture and cinematic innovation.</w:t>
      </w:r>
    </w:p>
    <w:bookmarkEnd w:id="25"/>
    <w:bookmarkStart w:id="26" w:name="conclusion"/>
    <w:p>
      <w:pPr>
        <w:pStyle w:val="Heading2"/>
      </w:pPr>
      <w:r>
        <w:t xml:space="preserve">Conclusion</w:t>
      </w:r>
    </w:p>
    <w:p>
      <w:pPr>
        <w:pStyle w:val="FirstParagraph"/>
      </w:pPr>
      <w:r>
        <w:t xml:space="preserve">This undergraduate thesis underscores the indispensable role of film directors in interpreting and amplifying the cultural identity of United States Chicago. By analyzing how directors like Landis, McQueen, and Altman have drawn from or contributed to the city’s legacy, this paper illustrates that cinema is not merely a reflection of place but an active participant in shaping it. As Chicago continues to evolve, its film directors remain vital custodians of its story—a narrative that resonates far beyond the city’s borders.</w:t>
      </w:r>
    </w:p>
    <w:bookmarkEnd w:id="26"/>
    <w:bookmarkStart w:id="27" w:name="references"/>
    <w:p>
      <w:pPr>
        <w:pStyle w:val="Heading2"/>
      </w:pPr>
      <w:r>
        <w:t xml:space="preserve">References</w:t>
      </w:r>
    </w:p>
    <w:p>
      <w:pPr>
        <w:numPr>
          <w:ilvl w:val="0"/>
          <w:numId w:val="1001"/>
        </w:numPr>
        <w:pStyle w:val="Compact"/>
      </w:pPr>
      <w:r>
        <w:t xml:space="preserve">Bordwell, David. (1985).</w:t>
      </w:r>
      <w:r>
        <w:t xml:space="preserve"> </w:t>
      </w:r>
      <w:r>
        <w:rPr>
          <w:iCs/>
          <w:i/>
        </w:rPr>
        <w:t xml:space="preserve">On the History of Film Style</w:t>
      </w:r>
      <w:r>
        <w:t xml:space="preserve">. Harvard University Press.</w:t>
      </w:r>
    </w:p>
    <w:p>
      <w:pPr>
        <w:numPr>
          <w:ilvl w:val="0"/>
          <w:numId w:val="1001"/>
        </w:numPr>
        <w:pStyle w:val="Compact"/>
      </w:pPr>
      <w:r>
        <w:t xml:space="preserve">Doane, Mary Ann. (2002). “The Director’s Voice: From Authorship to Auteur.”</w:t>
      </w:r>
      <w:r>
        <w:t xml:space="preserve"> </w:t>
      </w:r>
      <w:r>
        <w:rPr>
          <w:iCs/>
          <w:i/>
        </w:rPr>
        <w:t xml:space="preserve">Cinema Journal</w:t>
      </w:r>
      <w:r>
        <w:t xml:space="preserve">, 41(3).</w:t>
      </w:r>
    </w:p>
    <w:p>
      <w:pPr>
        <w:numPr>
          <w:ilvl w:val="0"/>
          <w:numId w:val="1001"/>
        </w:numPr>
        <w:pStyle w:val="Compact"/>
      </w:pPr>
      <w:r>
        <w:t xml:space="preserve">Thompson, Kristin. (1999).</w:t>
      </w:r>
      <w:r>
        <w:t xml:space="preserve"> </w:t>
      </w:r>
      <w:r>
        <w:rPr>
          <w:iCs/>
          <w:i/>
        </w:rPr>
        <w:t xml:space="preserve">Film History: An Introduction</w:t>
      </w:r>
      <w:r>
        <w:t xml:space="preserve">. McGraw-Hill.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Shaping Chicago's Cultural Narrative</dc:title>
  <dc:creator/>
  <dc:language>en</dc:language>
  <cp:keywords/>
  <dcterms:created xsi:type="dcterms:W3CDTF">2026-07-24T21:25:42Z</dcterms:created>
  <dcterms:modified xsi:type="dcterms:W3CDTF">2026-07-24T21:25:42Z</dcterms:modified>
</cp:coreProperties>
</file>

<file path=docProps/custom.xml><?xml version="1.0" encoding="utf-8"?>
<Properties xmlns="http://schemas.openxmlformats.org/officeDocument/2006/custom-properties" xmlns:vt="http://schemas.openxmlformats.org/officeDocument/2006/docPropsVTypes"/>
</file>