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Uzbekistan's</w:t>
      </w:r>
      <w:r>
        <w:t xml:space="preserve"> </w:t>
      </w:r>
      <w:r>
        <w:t xml:space="preserve">Tashkent</w:t>
      </w:r>
      <w:r>
        <w:t xml:space="preserve"> </w:t>
      </w:r>
      <w:r>
        <w:t xml:space="preserve">Film</w:t>
      </w:r>
      <w:r>
        <w:t xml:space="preserve"> </w:t>
      </w:r>
      <w:r>
        <w:t xml:space="preserve">Industry</w:t>
      </w:r>
    </w:p>
    <w:p>
      <w:pPr>
        <w:pStyle w:val="FirstParagraph"/>
      </w:pPr>
      <w:r>
        <w:t xml:space="preserve">```html</w:t>
      </w:r>
    </w:p>
    <w:bookmarkStart w:id="29" w:name="Xcf1e2a64a1f24bbf5085a0ddb7e1452361de4c9"/>
    <w:p>
      <w:pPr>
        <w:pStyle w:val="Heading1"/>
      </w:pPr>
      <w:r>
        <w:t xml:space="preserve">Undergraduate Thesis: The Role of a Film Director in Uzbekistan's Tashkent Film Industry</w:t>
      </w:r>
    </w:p>
    <w:bookmarkStart w:id="20" w:name="abstract"/>
    <w:p>
      <w:pPr>
        <w:pStyle w:val="Heading2"/>
      </w:pPr>
      <w:r>
        <w:t xml:space="preserve">Abstract</w:t>
      </w:r>
    </w:p>
    <w:p>
      <w:pPr>
        <w:pStyle w:val="FirstParagraph"/>
      </w:pPr>
      <w:r>
        <w:t xml:space="preserve">This Undergraduate Thesis explores the evolving role of a film director within the context of Uzbekistan’s capital, Tashkent. As a cultural and economic hub, Tashkent has become a focal point for Uzbek cinema, blending traditional narratives with contemporary storytelling techniques. The thesis investigates how film directors in Tashkent navigate challenges such as funding limitations, censorship, and the need to balance national identity with global cinematic trends. Through case studies of prominent Uzbek filmmakers and an analysis of recent productions, this document aims to highlight the significance of a film director’s creative vision in shaping Uzbekistan’s cinematic landscape. The study also proposes strategies for fostering innovation and sustainability in Tashkent’s film industry, emphasizing the importance of education and collaboration.</w:t>
      </w:r>
    </w:p>
    <w:bookmarkEnd w:id="20"/>
    <w:bookmarkStart w:id="21" w:name="introduction"/>
    <w:p>
      <w:pPr>
        <w:pStyle w:val="Heading2"/>
      </w:pPr>
      <w:r>
        <w:t xml:space="preserve">Introduction</w:t>
      </w:r>
    </w:p>
    <w:p>
      <w:pPr>
        <w:pStyle w:val="FirstParagraph"/>
      </w:pPr>
      <w:r>
        <w:t xml:space="preserve">The art of filmmaking is deeply intertwined with the cultural, political, and social fabric of any nation. In Uzbekistan, where cinema has historically served as a medium for both storytelling and state propaganda, the role of a film director holds unique significance. Tashkent, as the capital city and cultural epicenter of Uzbekistan, has emerged as a vital space for cinematic innovation. This Undergraduate Thesis seeks to examine how film directors in Tashkent contribute to the preservation and evolution of Uzbek identity through their work. By analyzing the challenges faced by filmmakers in this region, including bureaucratic hurdles and limited resources, this study aims to provide insights into the potential for growth within Uzbek cinema.</w:t>
      </w:r>
    </w:p>
    <w:bookmarkEnd w:id="21"/>
    <w:bookmarkStart w:id="24" w:name="X3fc3411799f562580d9b5143276710cce14729c"/>
    <w:p>
      <w:pPr>
        <w:pStyle w:val="Heading2"/>
      </w:pPr>
      <w:r>
        <w:t xml:space="preserve">The Role of a Film Director in Uzbek Cinema</w:t>
      </w:r>
    </w:p>
    <w:p>
      <w:pPr>
        <w:pStyle w:val="FirstParagraph"/>
      </w:pPr>
      <w:r>
        <w:t xml:space="preserve">A film director is the central figure responsible for translating a narrative into visual form, guiding actors, crew members, and production teams to realize a cohesive vision. In Tashkent, where the film industry operates within the constraints of state regulation and limited private investment, this role becomes even more critical. Directors in Uzbekistan often serve as cultural custodians, using their work to address social issues or celebrate national heritage. For example, films like</w:t>
      </w:r>
      <w:r>
        <w:t xml:space="preserve"> </w:t>
      </w:r>
      <w:r>
        <w:rPr>
          <w:iCs/>
          <w:i/>
        </w:rPr>
        <w:t xml:space="preserve">“Shuhrat”</w:t>
      </w:r>
      <w:r>
        <w:t xml:space="preserve"> </w:t>
      </w:r>
      <w:r>
        <w:t xml:space="preserve">(1970) by Hamid Nematov and</w:t>
      </w:r>
      <w:r>
        <w:t xml:space="preserve"> </w:t>
      </w:r>
      <w:r>
        <w:rPr>
          <w:iCs/>
          <w:i/>
        </w:rPr>
        <w:t xml:space="preserve">“Tashkent – The City of the Future”</w:t>
      </w:r>
      <w:r>
        <w:t xml:space="preserve"> </w:t>
      </w:r>
      <w:r>
        <w:t xml:space="preserve">(2020) reflect the interplay between historical memory and modern aspirations in Uzbek cinema.</w:t>
      </w:r>
    </w:p>
    <w:bookmarkStart w:id="22" w:name="X588e4cf32d200d08299abd5641ee7d5e7bb30f7"/>
    <w:p>
      <w:pPr>
        <w:pStyle w:val="Heading3"/>
      </w:pPr>
      <w:r>
        <w:t xml:space="preserve">Challenges Facing Film Directors in Tashkent</w:t>
      </w:r>
    </w:p>
    <w:p>
      <w:pPr>
        <w:pStyle w:val="FirstParagraph"/>
      </w:pPr>
      <w:r>
        <w:t xml:space="preserve">Film directors in Tashkent encounter numerous obstacles that hinder creative freedom and industry growth. Key challenges include:</w:t>
      </w:r>
    </w:p>
    <w:p>
      <w:pPr>
        <w:numPr>
          <w:ilvl w:val="0"/>
          <w:numId w:val="1001"/>
        </w:numPr>
        <w:pStyle w:val="Compact"/>
      </w:pPr>
      <w:r>
        <w:rPr>
          <w:bCs/>
          <w:b/>
        </w:rPr>
        <w:t xml:space="preserve">Limited Funding:</w:t>
      </w:r>
      <w:r>
        <w:t xml:space="preserve"> </w:t>
      </w:r>
      <w:r>
        <w:t xml:space="preserve">Public funding for film production in Uzbekistan remains inconsistent, forcing directors to rely on state grants or private sponsorships, which may come with restrictive conditions.</w:t>
      </w:r>
    </w:p>
    <w:p>
      <w:pPr>
        <w:numPr>
          <w:ilvl w:val="0"/>
          <w:numId w:val="1001"/>
        </w:numPr>
        <w:pStyle w:val="Compact"/>
      </w:pPr>
      <w:r>
        <w:rPr>
          <w:bCs/>
          <w:b/>
        </w:rPr>
        <w:t xml:space="preserve">Censorship and Censorship Regulations:</w:t>
      </w:r>
      <w:r>
        <w:t xml:space="preserve"> </w:t>
      </w:r>
      <w:r>
        <w:t xml:space="preserve">Content must adhere to strict guidelines that sometimes suppress dissenting narratives or critiques of societal norms.</w:t>
      </w:r>
    </w:p>
    <w:p>
      <w:pPr>
        <w:numPr>
          <w:ilvl w:val="0"/>
          <w:numId w:val="1001"/>
        </w:numPr>
        <w:pStyle w:val="Compact"/>
      </w:pPr>
      <w:r>
        <w:rPr>
          <w:bCs/>
          <w:b/>
        </w:rPr>
        <w:t xml:space="preserve">Technical and Infrastructure Limitations:</w:t>
      </w:r>
      <w:r>
        <w:t xml:space="preserve"> </w:t>
      </w:r>
      <w:r>
        <w:t xml:space="preserve">Access to modern filmmaking equipment, sound stages, and editing facilities is often constrained by budgetary or logistical factors.</w:t>
      </w:r>
    </w:p>
    <w:bookmarkEnd w:id="22"/>
    <w:bookmarkStart w:id="23" w:name="cultural-context-and-national-identity"/>
    <w:p>
      <w:pPr>
        <w:pStyle w:val="Heading3"/>
      </w:pPr>
      <w:r>
        <w:t xml:space="preserve">Cultural Context and National Identity</w:t>
      </w:r>
    </w:p>
    <w:p>
      <w:pPr>
        <w:pStyle w:val="FirstParagraph"/>
      </w:pPr>
      <w:r>
        <w:t xml:space="preserve">The film director’s role in Tashkent is further complicated by the need to align with Uzbekistan’s national identity. Films are expected to reflect traditional values, such as respect for family and community, while also addressing contemporary issues like urbanization or youth culture. This duality requires directors to strike a delicate balance between authenticity and accessibility.</w:t>
      </w:r>
    </w:p>
    <w:bookmarkEnd w:id="23"/>
    <w:bookmarkEnd w:id="24"/>
    <w:bookmarkStart w:id="25" w:name="Xfb9c353e6dd7f3f2dc678b46307c167d20c7754"/>
    <w:p>
      <w:pPr>
        <w:pStyle w:val="Heading2"/>
      </w:pPr>
      <w:r>
        <w:t xml:space="preserve">Case Studies of Prominent Film Directors in Tashkent</w:t>
      </w:r>
    </w:p>
    <w:p>
      <w:pPr>
        <w:pStyle w:val="FirstParagraph"/>
      </w:pPr>
      <w:r>
        <w:t xml:space="preserve">To illustrate the impact of film directors in Tashkent, this thesis examines two key figures:</w:t>
      </w:r>
    </w:p>
    <w:p>
      <w:pPr>
        <w:numPr>
          <w:ilvl w:val="0"/>
          <w:numId w:val="1002"/>
        </w:numPr>
        <w:pStyle w:val="Compact"/>
      </w:pPr>
      <w:r>
        <w:rPr>
          <w:bCs/>
          <w:b/>
        </w:rPr>
        <w:t xml:space="preserve">Sherzod Muminov:</w:t>
      </w:r>
      <w:r>
        <w:t xml:space="preserve"> </w:t>
      </w:r>
      <w:r>
        <w:t xml:space="preserve">A contemporary director known for his work on documentaries and short films that explore the lives of Uzbek migrants. His project</w:t>
      </w:r>
      <w:r>
        <w:t xml:space="preserve"> </w:t>
      </w:r>
      <w:r>
        <w:rPr>
          <w:iCs/>
          <w:i/>
        </w:rPr>
        <w:t xml:space="preserve">“Borderless”</w:t>
      </w:r>
      <w:r>
        <w:t xml:space="preserve"> </w:t>
      </w:r>
      <w:r>
        <w:t xml:space="preserve">(2018) highlights the challenges faced by Uzbek workers abroad, showcasing his commitment to social realism.</w:t>
      </w:r>
    </w:p>
    <w:p>
      <w:pPr>
        <w:numPr>
          <w:ilvl w:val="0"/>
          <w:numId w:val="1002"/>
        </w:numPr>
        <w:pStyle w:val="Compact"/>
      </w:pPr>
      <w:r>
        <w:rPr>
          <w:bCs/>
          <w:b/>
        </w:rPr>
        <w:t xml:space="preserve">Nigora Nigmatova:</w:t>
      </w:r>
      <w:r>
        <w:t xml:space="preserve"> </w:t>
      </w:r>
      <w:r>
        <w:t xml:space="preserve">A pioneering female director whose film</w:t>
      </w:r>
      <w:r>
        <w:t xml:space="preserve"> </w:t>
      </w:r>
      <w:r>
        <w:rPr>
          <w:iCs/>
          <w:i/>
        </w:rPr>
        <w:t xml:space="preserve">“Silent Screams”</w:t>
      </w:r>
      <w:r>
        <w:t xml:space="preserve"> </w:t>
      </w:r>
      <w:r>
        <w:t xml:space="preserve">(2015) tackles gender inequality in rural Uzbekistan. Nigmatova’s work underscores the power of cinema as a tool for advocacy and change.</w:t>
      </w:r>
    </w:p>
    <w:bookmarkEnd w:id="25"/>
    <w:bookmarkStart w:id="26" w:name="Xab4823c9f4709f7426b76abf7a66c88db860e7a"/>
    <w:p>
      <w:pPr>
        <w:pStyle w:val="Heading2"/>
      </w:pPr>
      <w:r>
        <w:t xml:space="preserve">Strategies for Enhancing Tashkent’s Film Industry</w:t>
      </w:r>
    </w:p>
    <w:p>
      <w:pPr>
        <w:pStyle w:val="FirstParagraph"/>
      </w:pPr>
      <w:r>
        <w:t xml:space="preserve">To empower film directors and foster growth in Tashkent, this thesis recommends the following:</w:t>
      </w:r>
    </w:p>
    <w:p>
      <w:pPr>
        <w:numPr>
          <w:ilvl w:val="0"/>
          <w:numId w:val="1003"/>
        </w:numPr>
        <w:pStyle w:val="Compact"/>
      </w:pPr>
      <w:r>
        <w:rPr>
          <w:bCs/>
          <w:b/>
        </w:rPr>
        <w:t xml:space="preserve">Establishing a Film Institute in Tashkent:</w:t>
      </w:r>
      <w:r>
        <w:t xml:space="preserve"> </w:t>
      </w:r>
      <w:r>
        <w:t xml:space="preserve">A dedicated institution could provide training, resources, and networking opportunities for aspiring filmmakers.</w:t>
      </w:r>
    </w:p>
    <w:p>
      <w:pPr>
        <w:numPr>
          <w:ilvl w:val="0"/>
          <w:numId w:val="1003"/>
        </w:numPr>
        <w:pStyle w:val="Compact"/>
      </w:pPr>
      <w:r>
        <w:rPr>
          <w:bCs/>
          <w:b/>
        </w:rPr>
        <w:t xml:space="preserve">Promoting International Collaboration:</w:t>
      </w:r>
      <w:r>
        <w:t xml:space="preserve"> </w:t>
      </w:r>
      <w:r>
        <w:t xml:space="preserve">Partnering with global film festivals and production houses could help Uzbek directors gain visibility and access to international funding.</w:t>
      </w:r>
    </w:p>
    <w:p>
      <w:pPr>
        <w:numPr>
          <w:ilvl w:val="0"/>
          <w:numId w:val="1003"/>
        </w:numPr>
        <w:pStyle w:val="Compact"/>
      </w:pPr>
      <w:r>
        <w:rPr>
          <w:bCs/>
          <w:b/>
        </w:rPr>
        <w:t xml:space="preserve">Leveraging Digital Platforms:</w:t>
      </w:r>
      <w:r>
        <w:t xml:space="preserve"> </w:t>
      </w:r>
      <w:r>
        <w:t xml:space="preserve">Encouraging the use of streaming services and social media to distribute films can bypass traditional censorship mechanisms and reach wider audiences.</w:t>
      </w:r>
    </w:p>
    <w:bookmarkEnd w:id="26"/>
    <w:bookmarkStart w:id="27" w:name="conclusion"/>
    <w:p>
      <w:pPr>
        <w:pStyle w:val="Heading2"/>
      </w:pPr>
      <w:r>
        <w:t xml:space="preserve">Conclusion</w:t>
      </w:r>
    </w:p>
    <w:p>
      <w:pPr>
        <w:pStyle w:val="FirstParagraph"/>
      </w:pPr>
      <w:r>
        <w:t xml:space="preserve">The film director plays a pivotal role in shaping Uzbekistan’s cinematic identity, particularly within Tashkent’s dynamic cultural landscape. While challenges such as funding and censorship persist, the resilience of local filmmakers demonstrates the potential for growth and innovation. This Undergraduate Thesis underscores the need for systemic support—through education, collaboration, and technological adaptation—to ensure that Tashkent continues to thrive as a hub for cinematic excellence in Uzbekistan.</w:t>
      </w:r>
    </w:p>
    <w:bookmarkEnd w:id="27"/>
    <w:bookmarkStart w:id="28" w:name="references"/>
    <w:p>
      <w:pPr>
        <w:pStyle w:val="Heading2"/>
      </w:pPr>
      <w:r>
        <w:t xml:space="preserve">References</w:t>
      </w:r>
    </w:p>
    <w:p>
      <w:pPr>
        <w:pStyle w:val="FirstParagraph"/>
      </w:pPr>
      <w:r>
        <w:t xml:space="preserve">1. Ministry of Culture of Uzbekistan. (2023).</w:t>
      </w:r>
      <w:r>
        <w:t xml:space="preserve"> </w:t>
      </w:r>
      <w:r>
        <w:rPr>
          <w:iCs/>
          <w:i/>
        </w:rPr>
        <w:t xml:space="preserve">Annual Report on the Development of the Film Industry in Uzbekistan.</w:t>
      </w:r>
      <w:r>
        <w:br/>
      </w:r>
      <w:r>
        <w:t xml:space="preserve">2. Muminov, S. (2018).</w:t>
      </w:r>
      <w:r>
        <w:t xml:space="preserve"> </w:t>
      </w:r>
      <w:r>
        <w:rPr>
          <w:iCs/>
          <w:i/>
        </w:rPr>
        <w:t xml:space="preserve">Borderless: A Documentary on Uzbek Migration.</w:t>
      </w:r>
      <w:r>
        <w:t xml:space="preserve"> </w:t>
      </w:r>
      <w:r>
        <w:t xml:space="preserve">Tashkent: Uzfilm Production.</w:t>
      </w:r>
      <w:r>
        <w:br/>
      </w:r>
      <w:r>
        <w:t xml:space="preserve">3. Nigmatova, N. (2015).</w:t>
      </w:r>
      <w:r>
        <w:t xml:space="preserve"> </w:t>
      </w:r>
      <w:r>
        <w:rPr>
          <w:iCs/>
          <w:i/>
        </w:rPr>
        <w:t xml:space="preserve">Silent Screams.</w:t>
      </w:r>
      <w:r>
        <w:t xml:space="preserve"> </w:t>
      </w:r>
      <w:r>
        <w:t xml:space="preserve">Tashkent: Uzbek State Film Studio.</w:t>
      </w:r>
      <w:r>
        <w:br/>
      </w:r>
      <w:r>
        <w:t xml:space="preserve">4. International Federation of Film Archives (FIAF). (2021).</w:t>
      </w:r>
      <w:r>
        <w:t xml:space="preserve"> </w:t>
      </w:r>
      <w:r>
        <w:rPr>
          <w:iCs/>
          <w:i/>
        </w:rPr>
        <w:t xml:space="preserve">The Global State of Cinema Preservation.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Uzbekistan's Tashkent Film Industry</dc:title>
  <dc:creator/>
  <dc:language>en</dc:language>
  <cp:keywords/>
  <dcterms:created xsi:type="dcterms:W3CDTF">2026-07-24T00:02:47Z</dcterms:created>
  <dcterms:modified xsi:type="dcterms:W3CDTF">2026-07-24T00:02:47Z</dcterms:modified>
</cp:coreProperties>
</file>

<file path=docProps/custom.xml><?xml version="1.0" encoding="utf-8"?>
<Properties xmlns="http://schemas.openxmlformats.org/officeDocument/2006/custom-properties" xmlns:vt="http://schemas.openxmlformats.org/officeDocument/2006/docPropsVTypes"/>
</file>