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5fb82c5d2e192a9fec2be8f121ef12458c8243"/>
    <w:p>
      <w:pPr>
        <w:pStyle w:val="Heading1"/>
      </w:pPr>
      <w:r>
        <w:t xml:space="preserve">Undergraduate Thesis: The Role of a Financial Analyst in Corporate Decision-Making within Argentina’s Buenos Aires Economic Landscape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X57be7e96c28dc0390a35a61c2e645135c2760ee"/>
    <w:p>
      <w:pPr>
        <w:pStyle w:val="Heading2"/>
      </w:pPr>
      <w:r>
        <w:t xml:space="preserve">Title: The Role of a Financial Analyst in Corporate Decision-Making: A Case Study of Buenos Aires, Argentina</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bCs/>
          <w:b/>
        </w:rPr>
        <w:t xml:space="preserve">Financial Analyst</w:t>
      </w:r>
      <w:r>
        <w:t xml:space="preserve"> </w:t>
      </w:r>
      <w:r>
        <w:t xml:space="preserve">in shaping corporate strategies within the dynamic economic environment of Buenos Aires, Argentina. As one of the most influential financial hubs in Latin America, Buenos Aires presents unique challenges and opportunities for professionals in finance. This document examines how Financial Analysts navigate local economic conditions, regulatory frameworks, and market trends to support informed decision-making for businesses operating in this region.</w:t>
      </w:r>
    </w:p>
    <w:bookmarkEnd w:id="20"/>
    <w:bookmarkStart w:id="21" w:name="abstract"/>
    <w:p>
      <w:pPr>
        <w:pStyle w:val="Heading2"/>
      </w:pPr>
      <w:r>
        <w:t xml:space="preserve">Abstract</w:t>
      </w:r>
    </w:p>
    <w:p>
      <w:pPr>
        <w:pStyle w:val="FirstParagraph"/>
      </w:pPr>
      <w:r>
        <w:t xml:space="preserve">The</w:t>
      </w:r>
      <w:r>
        <w:t xml:space="preserve"> </w:t>
      </w:r>
      <w:r>
        <w:rPr>
          <w:iCs/>
          <w:i/>
        </w:rPr>
        <w:t xml:space="preserve">Financial Analyst</w:t>
      </w:r>
      <w:r>
        <w:t xml:space="preserve"> </w:t>
      </w:r>
      <w:r>
        <w:t xml:space="preserve">is a pivotal professional within any organization, responsible for evaluating financial data to guide strategic planning and investment decisions. In the context of</w:t>
      </w:r>
      <w:r>
        <w:t xml:space="preserve"> </w:t>
      </w:r>
      <w:r>
        <w:rPr>
          <w:bCs/>
          <w:b/>
        </w:rPr>
        <w:t xml:space="preserve">Buenos Aires, Argentina</w:t>
      </w:r>
      <w:r>
        <w:t xml:space="preserve">, where economic volatility—such as inflation rates exceeding 100%, currency fluctuations, and regulatory complexities—shapes business operations, the role of Financial Analysts becomes even more crucial. This thesis investigates how Financial Analysts in Buenos Aires adapt their methodologies to address local challenges while aligning with global best practices. Through a case study approach and theoretical analysis, this work highlights the responsibilities of Financial Analysts in Argentina’s financial sector and their impact on corporate sustainability.</w:t>
      </w:r>
    </w:p>
    <w:bookmarkEnd w:id="21"/>
    <w:bookmarkStart w:id="22" w:name="introduction"/>
    <w:p>
      <w:pPr>
        <w:pStyle w:val="Heading2"/>
      </w:pPr>
      <w:r>
        <w:t xml:space="preserve">Introduction</w:t>
      </w:r>
    </w:p>
    <w:p>
      <w:pPr>
        <w:pStyle w:val="FirstParagraph"/>
      </w:pPr>
      <w:r>
        <w:t xml:space="preserve">Buenos Aires, as the capital of Argentina, serves as the country’s economic and financial center. With its stock exchange (Bolsa de Comercio de Buenos Aires), banking institutions, and multinational corporations, the city is a hub for financial activity in South America. However, Argentina’s economy is characterized by cyclical crises—such as hyperinflation episodes in the 1980s and 2020s—and political instability, which demand specialized expertise from Financial Analysts. This</w:t>
      </w:r>
      <w:r>
        <w:t xml:space="preserve"> </w:t>
      </w:r>
      <w:r>
        <w:rPr>
          <w:iCs/>
          <w:i/>
        </w:rPr>
        <w:t xml:space="preserve">Undergraduate Thesis</w:t>
      </w:r>
      <w:r>
        <w:t xml:space="preserve"> </w:t>
      </w:r>
      <w:r>
        <w:t xml:space="preserve">aims to bridge the gap between academic theory and practical application by analyzing how Financial Analysts function in this environment. The research questions include: How do Financial Analysts in Buenos Aires address Argentina’s economic volatility? What strategies do they employ to ensure accurate financial forecasting under unstable conditions?</w:t>
      </w:r>
    </w:p>
    <w:bookmarkEnd w:id="22"/>
    <w:bookmarkStart w:id="23" w:name="theoretical-framework"/>
    <w:p>
      <w:pPr>
        <w:pStyle w:val="Heading2"/>
      </w:pPr>
      <w:r>
        <w:t xml:space="preserve">Theoretical Framework</w:t>
      </w:r>
    </w:p>
    <w:p>
      <w:pPr>
        <w:pStyle w:val="FirstParagraph"/>
      </w:pPr>
      <w:r>
        <w:t xml:space="preserve">A</w:t>
      </w:r>
      <w:r>
        <w:t xml:space="preserve"> </w:t>
      </w:r>
      <w:r>
        <w:rPr>
          <w:bCs/>
          <w:b/>
        </w:rPr>
        <w:t xml:space="preserve">Financial Analyst</w:t>
      </w:r>
      <w:r>
        <w:t xml:space="preserve"> </w:t>
      </w:r>
      <w:r>
        <w:t xml:space="preserve">is a professional who evaluates financial data, prepares reports, and provides insights to help businesses make informed decisions. Their responsibilities include budgeting, forecasting cash flows, analyzing investments, and assessing risks. In stable economies, Financial Analysts rely on historical data and global benchmarks. However, in Buenos Aires—where the Argentine peso has experienced significant devaluation against the US dollar and inflation remains a persistent issue—Financial Analysts must integrate real-time economic indicators into their models.</w:t>
      </w:r>
    </w:p>
    <w:p>
      <w:pPr>
        <w:pStyle w:val="BodyText"/>
      </w:pPr>
      <w:r>
        <w:t xml:space="preserve">Theoretical models such as the Capital Asset Pricing Model (CAPM) or Discounted Cash Flow (DCF) analysis are commonly used, but in Argentina’s context, adjustments are necessary to account for currency controls and inflation. For example, Financial Analysts may use the</w:t>
      </w:r>
      <w:r>
        <w:t xml:space="preserve"> </w:t>
      </w:r>
      <w:r>
        <w:rPr>
          <w:iCs/>
          <w:i/>
        </w:rPr>
        <w:t xml:space="preserve">real</w:t>
      </w:r>
      <w:r>
        <w:t xml:space="preserve"> </w:t>
      </w:r>
      <w:r>
        <w:t xml:space="preserve">exchange rate instead of the nominal rate to project future cash flows accurately. Additionally, understanding local regulations—such as those imposed by Argentina’s Central Bank (BCRA)—is essential for compliance and risk mitigation.</w:t>
      </w:r>
    </w:p>
    <w:bookmarkEnd w:id="23"/>
    <w:bookmarkStart w:id="24" w:name="methodology"/>
    <w:p>
      <w:pPr>
        <w:pStyle w:val="Heading2"/>
      </w:pPr>
      <w:r>
        <w:t xml:space="preserve">Methodology</w:t>
      </w:r>
    </w:p>
    <w:p>
      <w:pPr>
        <w:pStyle w:val="FirstParagraph"/>
      </w:pPr>
      <w:r>
        <w:t xml:space="preserve">This thesis employs a qualitative case study approach, focusing on interviews with Financial Analysts working in Buenos Aires and secondary data from Argentinian financial institutions. The sample includes professionals from diverse sectors, including banking, manufacturing, and technology. Data collection methods include semi-structured interviews and analysis of annual reports published by companies listed on the Bolsa de Comercio de Buenos Aires.</w:t>
      </w:r>
    </w:p>
    <w:bookmarkEnd w:id="24"/>
    <w:bookmarkStart w:id="25" w:name="X1042ba2aab1598d5a659ef691e972065cfba821"/>
    <w:p>
      <w:pPr>
        <w:pStyle w:val="Heading2"/>
      </w:pPr>
      <w:r>
        <w:t xml:space="preserve">Case Study: Financial Analysts in Argentina’s Banking Sector</w:t>
      </w:r>
    </w:p>
    <w:p>
      <w:pPr>
        <w:pStyle w:val="FirstParagraph"/>
      </w:pPr>
      <w:r>
        <w:t xml:space="preserve">Buenos Aires hosts some of Argentina’s largest banks, such as Banco Santander Río and Banco Hipotecario. Financial Analysts in these institutions play a critical role in managing foreign exchange risk, as the Argentine peso has been subject to strict currency controls since 2019. For instance, when forecasting revenue for international clients, Financial Analysts must consider the official exchange rate (dólar blue), black-market rates, and potential policy changes by the BCRA.</w:t>
      </w:r>
    </w:p>
    <w:p>
      <w:pPr>
        <w:pStyle w:val="BodyText"/>
      </w:pPr>
      <w:r>
        <w:t xml:space="preserve">One interviewee described how their team uses scenario analysis to model outcomes under different inflationary scenarios. “In Argentina,” they explained, “we cannot rely solely on historical trends. We must incorporate political risks, such as the possibility of a new government altering currency policies.” This adaptability is a defining feature of Financial Analysts in Buenos Aires.</w:t>
      </w:r>
    </w:p>
    <w:bookmarkEnd w:id="25"/>
    <w:bookmarkStart w:id="26" w:name="challenges-and-opportunities"/>
    <w:p>
      <w:pPr>
        <w:pStyle w:val="Heading2"/>
      </w:pPr>
      <w:r>
        <w:t xml:space="preserve">Challenges and Opportunities</w:t>
      </w:r>
    </w:p>
    <w:p>
      <w:pPr>
        <w:pStyle w:val="FirstParagraph"/>
      </w:pPr>
      <w:r>
        <w:t xml:space="preserve">The primary challenges for Financial Analysts in Buenos Aires include:</w:t>
      </w:r>
    </w:p>
    <w:p>
      <w:pPr>
        <w:numPr>
          <w:ilvl w:val="0"/>
          <w:numId w:val="1001"/>
        </w:numPr>
        <w:pStyle w:val="Compact"/>
      </w:pPr>
      <w:r>
        <w:rPr>
          <w:bCs/>
          <w:b/>
        </w:rPr>
        <w:t xml:space="preserve">Economic Volatility:</w:t>
      </w:r>
      <w:r>
        <w:t xml:space="preserve"> </w:t>
      </w:r>
      <w:r>
        <w:t xml:space="preserve">High inflation and currency devaluation require frequent recalibration of financial models.</w:t>
      </w:r>
    </w:p>
    <w:p>
      <w:pPr>
        <w:numPr>
          <w:ilvl w:val="0"/>
          <w:numId w:val="1001"/>
        </w:numPr>
        <w:pStyle w:val="Compact"/>
      </w:pPr>
      <w:r>
        <w:rPr>
          <w:bCs/>
          <w:b/>
        </w:rPr>
        <w:t xml:space="preserve">Limited Data Availability:</w:t>
      </w:r>
      <w:r>
        <w:t xml:space="preserve"> </w:t>
      </w:r>
      <w:r>
        <w:t xml:space="preserve">Incomplete or delayed financial data from local companies complicates analysis.</w:t>
      </w:r>
    </w:p>
    <w:p>
      <w:pPr>
        <w:numPr>
          <w:ilvl w:val="0"/>
          <w:numId w:val="1001"/>
        </w:numPr>
        <w:pStyle w:val="Compact"/>
      </w:pPr>
      <w:r>
        <w:rPr>
          <w:bCs/>
          <w:b/>
        </w:rPr>
        <w:t xml:space="preserve">Regulatory Complexity:</w:t>
      </w:r>
      <w:r>
        <w:t xml:space="preserve"> </w:t>
      </w:r>
      <w:r>
        <w:t xml:space="preserve">Frequent changes in tax laws and trade policies necessitate continuous learning.</w:t>
      </w:r>
    </w:p>
    <w:p>
      <w:pPr>
        <w:pStyle w:val="FirstParagraph"/>
      </w:pPr>
      <w:r>
        <w:t xml:space="preserve">In contrast, the opportunities are equally significant. Buenos Aires offers access to a growing fintech sector, which has created demand for Financial Analysts skilled in digital tools. Moreover, Argentina’s integration into global supply chains presents opportunities for cross-border investment analysis.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 a</w:t>
      </w:r>
      <w:r>
        <w:t xml:space="preserve"> </w:t>
      </w:r>
      <w:r>
        <w:rPr>
          <w:bCs/>
          <w:b/>
        </w:rPr>
        <w:t xml:space="preserve">Financial Analyst</w:t>
      </w:r>
      <w:r>
        <w:t xml:space="preserve"> </w:t>
      </w:r>
      <w:r>
        <w:t xml:space="preserve">in navigating the complexities of Buenos Aires’ economic environment. The profession requires not only technical expertise but also an understanding of Argentina’s unique socio-political landscape. As Buenos Aires continues to evolve as a financial center, Financial Analysts will remain key players in ensuring corporate resilience and growth. Future research could explore the impact of AI-driven analytics on financial decision-making in this context.</w:t>
      </w:r>
    </w:p>
    <w:p>
      <w:pPr>
        <w:pStyle w:val="BodyText"/>
      </w:pPr>
      <w:r>
        <w:rPr>
          <w:bCs/>
          <w:b/>
        </w:rPr>
        <w:t xml:space="preserve">Keywords:</w:t>
      </w:r>
      <w:r>
        <w:t xml:space="preserve"> </w:t>
      </w:r>
      <w:r>
        <w:t xml:space="preserve">Financial Analyst, Argentina, Buenos Aires, Economic Volatility, Corporate Decision-Making</w:t>
      </w:r>
    </w:p>
    <w:bookmarkEnd w:id="27"/>
    <w:bookmarkStart w:id="28" w:name="bibliography"/>
    <w:p>
      <w:pPr>
        <w:pStyle w:val="Heading2"/>
      </w:pPr>
      <w:r>
        <w:t xml:space="preserve">Bibliography</w:t>
      </w:r>
    </w:p>
    <w:p>
      <w:pPr>
        <w:pStyle w:val="FirstParagraph"/>
      </w:pPr>
      <w:r>
        <w:t xml:space="preserve">[Include references to academic articles, books on financial analysis in Latin America, and reports from institutions like the International Monetary Fund (IMF) or World Bank. Example: IMF. (2023).</w:t>
      </w:r>
      <w:r>
        <w:t xml:space="preserve"> </w:t>
      </w:r>
      <w:r>
        <w:rPr>
          <w:iCs/>
          <w:i/>
        </w:rPr>
        <w:t xml:space="preserve">Argentina: Selected Issues.</w:t>
      </w:r>
      <w:r>
        <w:t xml:space="preserve"> </w:t>
      </w:r>
      <w:r>
        <w:t xml:space="preserve">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2026-07-23T19:15:51Z</dcterms:created>
  <dcterms:modified xsi:type="dcterms:W3CDTF">2026-07-23T19:15:51Z</dcterms:modified>
</cp:coreProperties>
</file>

<file path=docProps/custom.xml><?xml version="1.0" encoding="utf-8"?>
<Properties xmlns="http://schemas.openxmlformats.org/officeDocument/2006/custom-properties" xmlns:vt="http://schemas.openxmlformats.org/officeDocument/2006/docPropsVTypes"/>
</file>