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47636abb070679c7f050fd32298e40ae14cdd75"/>
    <w:p>
      <w:pPr>
        <w:pStyle w:val="Heading1"/>
      </w:pPr>
      <w:r>
        <w:t xml:space="preserve">Undergraduate Thesis: The Role and Impact of a Financial Analyst in Australia Sydney</w:t>
      </w:r>
    </w:p>
    <w:bookmarkStart w:id="20" w:name="abstract"/>
    <w:p>
      <w:pPr>
        <w:pStyle w:val="Heading2"/>
      </w:pPr>
      <w:r>
        <w:t xml:space="preserve">Abstract</w:t>
      </w:r>
    </w:p>
    <w:p>
      <w:pPr>
        <w:pStyle w:val="FirstParagraph"/>
      </w:pPr>
      <w:r>
        <w:t xml:space="preserve">This Undergraduate Thesis examines the critical role of a Financial Analyst within the dynamic economic landscape of Australia Sydney. As one of the most significant financial hubs in Oceania, Sydney presents unique opportunities and challenges for Financial Analysts. This document explores their responsibilities, skills, and contributions to both corporate decision-making and broader economic stability in Australia’s largest city. The study highlights how Financial Analysts navigate regulatory frameworks such as those enforced by the Australian Securities and Investments Commission (ASIC), while leveraging technology to optimize financial strategies. Through a combination of literature review, case studies, and analysis of industry trends, this thesis underscores the indispensable role of Financial Analysts in driving growth and innovation in Australia Sydney.</w:t>
      </w:r>
    </w:p>
    <w:bookmarkEnd w:id="20"/>
    <w:bookmarkStart w:id="21" w:name="introduction"/>
    <w:p>
      <w:pPr>
        <w:pStyle w:val="Heading2"/>
      </w:pPr>
      <w:r>
        <w:t xml:space="preserve">Introduction</w:t>
      </w:r>
    </w:p>
    <w:p>
      <w:pPr>
        <w:pStyle w:val="FirstParagraph"/>
      </w:pPr>
      <w:r>
        <w:t xml:space="preserve">The financial sector is a cornerstone of Australia’s economy, with Sydney serving as its primary center for banking, investment, and corporate finance. Within this ecosystem, the role of a Financial Analyst is pivotal. A Financial Analyst in Australia Sydney must not only interpret complex financial data but also provide actionable insights to stakeholders. This Undergraduate Thesis seeks to analyze how the profession of a Financial Analyst operates in this specific geographical and regulatory context. By focusing on Australia Sydney, the study addresses unique aspects such as local market dynamics, compliance requirements, and the influence of global economic trends on regional practices.</w:t>
      </w:r>
    </w:p>
    <w:bookmarkEnd w:id="21"/>
    <w:bookmarkStart w:id="23" w:name="literature_review"/>
    <w:bookmarkStart w:id="22" w:name="literature-review"/>
    <w:p>
      <w:pPr>
        <w:pStyle w:val="Heading2"/>
      </w:pPr>
      <w:r>
        <w:t xml:space="preserve">Literature Review</w:t>
      </w:r>
    </w:p>
    <w:p>
      <w:pPr>
        <w:pStyle w:val="FirstParagraph"/>
      </w:pPr>
      <w:r>
        <w:t xml:space="preserve">The role of a Financial Analyst has been extensively studied in academic literature, with particular emphasis on their responsibilities in corporate finance, investment analysis, and risk management. However, few studies have specifically examined the profession within Australia Sydney’s financial sector. Research by [Author] (Year) highlights the growing demand for Financial Analysts in major Australian cities due to the rise of fintech innovation and increased regulatory scrutiny. In Sydney, where financial institutions are concentrated, Financial Analysts must adapt to stringent compliance standards set by ASIC while maintaining competitive edge through data-driven strategies.</w:t>
      </w:r>
    </w:p>
    <w:p>
      <w:pPr>
        <w:pStyle w:val="BodyText"/>
      </w:pPr>
      <w:r>
        <w:t xml:space="preserve">Additionally, studies on global financial trends note that Australia’s reliance on export-driven industries necessitates a nuanced understanding of international markets—a skill critical for Financial Analysts operating in Sydney. This thesis builds upon existing literature by contextualizing the role of a Financial Analyst within the specific socio-economic and regulatory environment of Australia Sydney.</w:t>
      </w:r>
    </w:p>
    <w:bookmarkEnd w:id="22"/>
    <w:bookmarkEnd w:id="23"/>
    <w:bookmarkStart w:id="24" w:name="methodology"/>
    <w:p>
      <w:pPr>
        <w:pStyle w:val="Heading2"/>
      </w:pPr>
      <w:r>
        <w:t xml:space="preserve">Methodology</w:t>
      </w:r>
    </w:p>
    <w:p>
      <w:pPr>
        <w:pStyle w:val="FirstParagraph"/>
      </w:pPr>
      <w:r>
        <w:t xml:space="preserve">To explore the role of a Financial Analyst in Australia Sydney, this thesis employs a mixed-methods approach. Primary research includes interviews with professionals working as Financial Analysts in Sydney-based firms, while secondary data is drawn from academic journals, industry reports, and government publications. Case studies of prominent financial institutions such as Commonwealth Bank and Westpac are analyzed to illustrate the practical application of Financial Analyst roles within Australia Sydney. This methodology ensures a comprehensive understanding of how Financial Analysts contribute to both corporate objectives and national economic policies.</w:t>
      </w:r>
    </w:p>
    <w:bookmarkEnd w:id="24"/>
    <w:bookmarkStart w:id="25" w:name="findings"/>
    <w:p>
      <w:pPr>
        <w:pStyle w:val="Heading2"/>
      </w:pPr>
      <w:r>
        <w:t xml:space="preserve">Findings</w:t>
      </w:r>
    </w:p>
    <w:p>
      <w:pPr>
        <w:pStyle w:val="FirstParagraph"/>
      </w:pPr>
      <w:r>
        <w:t xml:space="preserve">The research reveals that Financial Analysts in Australia Sydney play a dual role: advising on internal financial strategies and ensuring compliance with Australian regulatory frameworks. Key findings include:</w:t>
      </w:r>
    </w:p>
    <w:p>
      <w:pPr>
        <w:numPr>
          <w:ilvl w:val="0"/>
          <w:numId w:val="1001"/>
        </w:numPr>
        <w:pStyle w:val="Compact"/>
      </w:pPr>
      <w:r>
        <w:rPr>
          <w:bCs/>
          <w:b/>
        </w:rPr>
        <w:t xml:space="preserve">Regulatory Compliance:</w:t>
      </w:r>
      <w:r>
        <w:t xml:space="preserve"> </w:t>
      </w:r>
      <w:r>
        <w:t xml:space="preserve">Financial Analysts must adhere to ASIC guidelines, which shape their analysis of financial risks and reporting practices.</w:t>
      </w:r>
    </w:p>
    <w:p>
      <w:pPr>
        <w:numPr>
          <w:ilvl w:val="0"/>
          <w:numId w:val="1001"/>
        </w:numPr>
        <w:pStyle w:val="Compact"/>
      </w:pPr>
      <w:r>
        <w:rPr>
          <w:bCs/>
          <w:b/>
        </w:rPr>
        <w:t xml:space="preserve">Tech Integration:</w:t>
      </w:r>
      <w:r>
        <w:t xml:space="preserve"> </w:t>
      </w:r>
      <w:r>
        <w:t xml:space="preserve">The adoption of AI-driven tools such as Bloomberg Terminal and Oracle Financials has transformed the efficiency of data analysis in Sydney’s financial sector.</w:t>
      </w:r>
    </w:p>
    <w:p>
      <w:pPr>
        <w:numPr>
          <w:ilvl w:val="0"/>
          <w:numId w:val="1001"/>
        </w:numPr>
        <w:pStyle w:val="Compact"/>
      </w:pPr>
      <w:r>
        <w:rPr>
          <w:bCs/>
          <w:b/>
        </w:rPr>
        <w:t xml:space="preserve">Economic Resilience:</w:t>
      </w:r>
      <w:r>
        <w:t xml:space="preserve"> </w:t>
      </w:r>
      <w:r>
        <w:t xml:space="preserve">Financial Analysts in Sydney are instrumental in assessing risks related to global economic shifts, such as interest rate fluctuations or trade policy changes affecting Australia’s export industries.</w:t>
      </w:r>
    </w:p>
    <w:p>
      <w:pPr>
        <w:pStyle w:val="FirstParagraph"/>
      </w:pPr>
      <w:r>
        <w:t xml:space="preserve">These findings emphasize the adaptability required of a Financial Analyst in Australia Sydney, where the profession must balance innovation with regulatory rigor.</w:t>
      </w:r>
    </w:p>
    <w:bookmarkEnd w:id="25"/>
    <w:bookmarkStart w:id="26" w:name="discussion"/>
    <w:p>
      <w:pPr>
        <w:pStyle w:val="Heading2"/>
      </w:pPr>
      <w:r>
        <w:t xml:space="preserve">Discussion</w:t>
      </w:r>
    </w:p>
    <w:p>
      <w:pPr>
        <w:pStyle w:val="FirstParagraph"/>
      </w:pPr>
      <w:r>
        <w:t xml:space="preserve">The role of a Financial Analyst in Australia Sydney is uniquely shaped by the city’s status as a global financial center. Unlike other regions, Sydney’s Financial Analysts operate within a tightly regulated environment, which demands expertise in both local and international financial standards. For instance, their analysis of corporate performance must account for Australia’s unique tax policies and environmental regulations—a factor that distinguishes their work from that of Financial Analysts in other global cities.</w:t>
      </w:r>
    </w:p>
    <w:p>
      <w:pPr>
        <w:pStyle w:val="BodyText"/>
      </w:pPr>
      <w:r>
        <w:t xml:space="preserve">Moreover, the rise of fintech startups in Sydney has introduced new challenges and opportunities. Financial Analysts are now expected to integrate blockchain technology, predictive analytics, and cybersecurity considerations into their workflows. This evolution underscores the need for continuous education and skill development within the profession.</w:t>
      </w:r>
    </w:p>
    <w:bookmarkEnd w:id="26"/>
    <w:bookmarkStart w:id="27" w:name="conclusion"/>
    <w:p>
      <w:pPr>
        <w:pStyle w:val="Heading2"/>
      </w:pPr>
      <w:r>
        <w:t xml:space="preserve">Conclusion</w:t>
      </w:r>
    </w:p>
    <w:p>
      <w:pPr>
        <w:pStyle w:val="FirstParagraph"/>
      </w:pPr>
      <w:r>
        <w:t xml:space="preserve">This Undergraduate Thesis has demonstrated that a Financial Analyst in Australia Sydney is not only a strategic advisor but also a guardian of regulatory compliance and technological innovation. The findings highlight the profession’s critical role in navigating the complexities of Australia’s financial landscape, particularly in Sydney, where global and local dynamics intersect. As the city continues to grow as an economic powerhouse, the contributions of Financial Analysts will remain indispensable to its financial stability and growth.</w:t>
      </w:r>
    </w:p>
    <w:p>
      <w:pPr>
        <w:pStyle w:val="BodyText"/>
      </w:pPr>
      <w:r>
        <w:t xml:space="preserve">Future research could explore emerging trends such as ESG (Environmental, Social, Governance) reporting’s impact on Financial Analyst roles or the influence of remote work on their collaboration with international teams. However, this thesis has firmly established the significance of a Financial Analyst in shaping Australia Sydney’s financial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Financial Analyst in Australia Sydney</dc:title>
  <dc:creator/>
  <dc:language>en</dc:language>
  <cp:keywords/>
  <dcterms:created xsi:type="dcterms:W3CDTF">2026-07-23T17:10:48Z</dcterms:created>
  <dcterms:modified xsi:type="dcterms:W3CDTF">2026-07-23T17:10:48Z</dcterms:modified>
</cp:coreProperties>
</file>

<file path=docProps/custom.xml><?xml version="1.0" encoding="utf-8"?>
<Properties xmlns="http://schemas.openxmlformats.org/officeDocument/2006/custom-properties" xmlns:vt="http://schemas.openxmlformats.org/officeDocument/2006/docPropsVTypes"/>
</file>