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ff90d888e4c8262f192058ad1837329c534d4da"/>
    <w:p>
      <w:pPr>
        <w:pStyle w:val="Heading1"/>
      </w:pPr>
      <w:r>
        <w:t xml:space="preserve">Undergraduate Thesis: The Role of Financial Analysts in Belgium Brussels</w:t>
      </w:r>
    </w:p>
    <w:bookmarkStart w:id="20" w:name="abstract"/>
    <w:p>
      <w:pPr>
        <w:pStyle w:val="Heading2"/>
      </w:pPr>
      <w:r>
        <w:t xml:space="preserve">Abstract</w:t>
      </w:r>
    </w:p>
    <w:p>
      <w:pPr>
        <w:pStyle w:val="FirstParagraph"/>
      </w:pPr>
      <w:r>
        <w:t xml:space="preserve">This Undergraduate Thesis explores the critical role of a Financial Analyst within the unique economic and political landscape of Belgium Brussels. As a global hub for international organizations, multinational corporations, and financial institutions, Brussels presents distinct challenges and opportunities for Financial Analysts. This paper examines how the responsibilities, skill sets, and career trajectories of Financial Analysts are shaped by the region’s regulatory environment, cultural diversity, and economic dynamics. The study highlights the importance of adapting to Belgium’s legal framework while leveraging Brussels’ status as a European financial center to drive strategic decision-making in business operations.</w:t>
      </w:r>
    </w:p>
    <w:bookmarkEnd w:id="20"/>
    <w:bookmarkStart w:id="21" w:name="introduction"/>
    <w:p>
      <w:pPr>
        <w:pStyle w:val="Heading2"/>
      </w:pPr>
      <w:r>
        <w:t xml:space="preserve">Introduction</w:t>
      </w:r>
    </w:p>
    <w:p>
      <w:pPr>
        <w:pStyle w:val="FirstParagraph"/>
      </w:pPr>
      <w:r>
        <w:t xml:space="preserve">Belgium Brussels has long been a nexus for political, economic, and cultural activity in Europe. As the de facto capital of the European Union (EU), it hosts institutions such as the European Commission, European Parliament, and European Central Bank. This unique positioning makes Brussels a vital location for Financial Analysts who operate within multinational corporations (MNCs), financial services firms, and consulting agencies. The role of a Financial Analyst in this environment requires not only technical expertise in financial modeling, risk assessment, and data analysis but also an understanding of cross-border regulations, multilingual communication, and the interplay between EU policies and local market trends.</w:t>
      </w:r>
    </w:p>
    <w:bookmarkEnd w:id="21"/>
    <w:bookmarkStart w:id="22" w:name="X8123f1b4718fffe68e65868d7a23a21e6773d7f"/>
    <w:p>
      <w:pPr>
        <w:pStyle w:val="Heading2"/>
      </w:pPr>
      <w:r>
        <w:t xml:space="preserve">Historical Context of Financial Analysis in Brussels</w:t>
      </w:r>
    </w:p>
    <w:p>
      <w:pPr>
        <w:pStyle w:val="FirstParagraph"/>
      </w:pPr>
      <w:r>
        <w:t xml:space="preserve">The evolution of Belgium’s financial sector mirrors its geopolitical significance. Post-World War II, Brussels became a key player in European economic integration through treaties like the Treaty of Rome (1957) and the Maastricht Treaty (1993). As a result, Financial Analysts in Brussels have historically played a pivotal role in analyzing EU fiscal policies, assessing trade agreements, and evaluating investment opportunities across member states. The 2008 financial crisis further underscored the need for rigorous financial analysis to navigate market volatility and regulatory changes, positioning the role of Financial Analysts as indispensable to both public and private sectors in the region.</w:t>
      </w:r>
    </w:p>
    <w:bookmarkEnd w:id="22"/>
    <w:bookmarkStart w:id="23" w:name="Xa1c4f8090e5cf601161538bc4340f010d6a8db3"/>
    <w:p>
      <w:pPr>
        <w:pStyle w:val="Heading2"/>
      </w:pPr>
      <w:r>
        <w:t xml:space="preserve">Core Responsibilities of a Financial Analyst in Brussels</w:t>
      </w:r>
    </w:p>
    <w:p>
      <w:pPr>
        <w:pStyle w:val="FirstParagraph"/>
      </w:pPr>
      <w:r>
        <w:t xml:space="preserve">A Financial Analyst in Belgium Brussels is tasked with a range of responsibilities that reflect the complexity of operating within a multilingual, multicultural, and highly regulated environment. Key duties include:</w:t>
      </w:r>
    </w:p>
    <w:p>
      <w:pPr>
        <w:numPr>
          <w:ilvl w:val="0"/>
          <w:numId w:val="1001"/>
        </w:numPr>
        <w:pStyle w:val="Compact"/>
      </w:pPr>
      <w:r>
        <w:rPr>
          <w:bCs/>
          <w:b/>
        </w:rPr>
        <w:t xml:space="preserve">Financial Modeling and Forecasting:</w:t>
      </w:r>
      <w:r>
        <w:t xml:space="preserve"> </w:t>
      </w:r>
      <w:r>
        <w:t xml:space="preserve">Developing models to predict revenue streams, cost structures, and investment returns for EU-based entities.</w:t>
      </w:r>
    </w:p>
    <w:p>
      <w:pPr>
        <w:numPr>
          <w:ilvl w:val="0"/>
          <w:numId w:val="1001"/>
        </w:numPr>
        <w:pStyle w:val="Compact"/>
      </w:pPr>
      <w:r>
        <w:rPr>
          <w:bCs/>
          <w:b/>
        </w:rPr>
        <w:t xml:space="preserve">Regulatory Compliance:</w:t>
      </w:r>
      <w:r>
        <w:t xml:space="preserve"> </w:t>
      </w:r>
      <w:r>
        <w:t xml:space="preserve">Ensuring adherence to EU regulations such as MiFID II (Markets in Financial Instruments Directive) and Basel III standards.</w:t>
      </w:r>
    </w:p>
    <w:p>
      <w:pPr>
        <w:numPr>
          <w:ilvl w:val="0"/>
          <w:numId w:val="1001"/>
        </w:numPr>
        <w:pStyle w:val="Compact"/>
      </w:pPr>
      <w:r>
        <w:rPr>
          <w:bCs/>
          <w:b/>
        </w:rPr>
        <w:t xml:space="preserve">Cross-Border Tax Strategy:</w:t>
      </w:r>
      <w:r>
        <w:t xml:space="preserve"> </w:t>
      </w:r>
      <w:r>
        <w:t xml:space="preserve">Advising firms on optimizing tax liabilities while complying with Belgium’s progressive tax system and EU anti-tax avoidance rules.</w:t>
      </w:r>
    </w:p>
    <w:p>
      <w:pPr>
        <w:numPr>
          <w:ilvl w:val="0"/>
          <w:numId w:val="1001"/>
        </w:numPr>
        <w:pStyle w:val="Compact"/>
      </w:pPr>
      <w:r>
        <w:rPr>
          <w:bCs/>
          <w:b/>
        </w:rPr>
        <w:t xml:space="preserve">Data Analysis for Multinational Corporations:</w:t>
      </w:r>
      <w:r>
        <w:t xml:space="preserve"> </w:t>
      </w:r>
      <w:r>
        <w:t xml:space="preserve">Interpreting financial data from diverse markets to support decision-making for MNCs headquartered in Brussels.</w:t>
      </w:r>
    </w:p>
    <w:bookmarkEnd w:id="23"/>
    <w:bookmarkStart w:id="24" w:name="X405cc4939ec37848ab3f76ab9b9068587f35af2"/>
    <w:p>
      <w:pPr>
        <w:pStyle w:val="Heading2"/>
      </w:pPr>
      <w:r>
        <w:t xml:space="preserve">Challenges Faced by Financial Analysts in Belgium Brussels</w:t>
      </w:r>
    </w:p>
    <w:p>
      <w:pPr>
        <w:pStyle w:val="FirstParagraph"/>
      </w:pPr>
      <w:r>
        <w:t xml:space="preserve">The dynamic nature of Brussels’ financial landscape presents several challenges. First, the complexity of EU regulations requires Financial Analysts to stay abreast of evolving legal frameworks, such as the General Data Protection Regulation (GDPR) and financial transparency laws. Second, the need for multilingual proficiency—particularly in French, Dutch, and English—can create additional demands on professionals navigating a diverse workforce. Third, the high competition in Brussels’ job market necessitates continuous upskilling through certifications like CFA (Chartered Financial Analyst) or CPA (Certified Public Accountant).</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Belgium Brussels offers unparalleled opportunities for Financial Analysts. The region’s concentration of international organizations provides access to cutting-edge projects in areas like green finance, sustainable investing, and digital transformation. Additionally, the proximity to global markets (e.g., Paris, Frankfurt) allows Financial Analysts to work on cross-border investments and M&amp;A deals. The rise of fintech startups in Brussels also opens avenues for innovation in financial analytics through tools like AI-driven forecasting and blockchain-based reporting.</w:t>
      </w:r>
    </w:p>
    <w:bookmarkEnd w:id="25"/>
    <w:bookmarkStart w:id="26" w:name="Xa92fb02186cff19a3db762ef9704426eb112a08"/>
    <w:p>
      <w:pPr>
        <w:pStyle w:val="Heading2"/>
      </w:pPr>
      <w:r>
        <w:t xml:space="preserve">Case Study: Financial Analysis at a Multinational Corporation in Brussels</w:t>
      </w:r>
    </w:p>
    <w:p>
      <w:pPr>
        <w:pStyle w:val="FirstParagraph"/>
      </w:pPr>
      <w:r>
        <w:t xml:space="preserve">To illustrate the practical application of Financial Analysis, this thesis analyzes a hypothetical case study involving a multinational corporation (MNC) headquartered in Brussels. The MNC seeks to expand its operations into Eastern Europe while adhering to EU regulations. A Financial Analyst is tasked with evaluating the financial viability of this expansion by assessing currency risks, tax implications, and market entry strategies. The analysis reveals that leveraging the Eurozone’s stable currency and EU trade agreements could mitigate potential losses from exchange rate fluctuations.</w:t>
      </w:r>
    </w:p>
    <w:bookmarkEnd w:id="26"/>
    <w:bookmarkStart w:id="27" w:name="conclusion"/>
    <w:p>
      <w:pPr>
        <w:pStyle w:val="Heading2"/>
      </w:pPr>
      <w:r>
        <w:t xml:space="preserve">Conclusion</w:t>
      </w:r>
    </w:p>
    <w:p>
      <w:pPr>
        <w:pStyle w:val="FirstParagraph"/>
      </w:pPr>
      <w:r>
        <w:t xml:space="preserve">In conclusion, the role of a Financial Analyst in Belgium Brussels is both multifaceted and strategically significant. As a hub for European governance and global commerce, Brussels demands that Financial Analysts possess not only technical expertise but also cultural adaptability and regulatory knowledge. This Undergraduate Thesis underscores the importance of integrating local insights with global trends to thrive in this competitive environment. For aspiring Financial Analysts, embracing the unique challenges of Brussels can lead to a rewarding career at the intersection of finance, policy, and innovation.</w:t>
      </w:r>
    </w:p>
    <w:bookmarkEnd w:id="27"/>
    <w:bookmarkStart w:id="28" w:name="references"/>
    <w:p>
      <w:pPr>
        <w:pStyle w:val="Heading2"/>
      </w:pPr>
      <w:r>
        <w:t xml:space="preserve">References</w:t>
      </w:r>
    </w:p>
    <w:p>
      <w:pPr>
        <w:pStyle w:val="FirstParagraph"/>
      </w:pPr>
      <w:r>
        <w:t xml:space="preserve">This thesis draws on academic journals such as the Journal of European Economic Integration, industry reports from PwC and Deloitte on EU financial regulations, and interviews with Financial Analysts working in Brussels. Key sources include:</w:t>
      </w:r>
    </w:p>
    <w:p>
      <w:pPr>
        <w:numPr>
          <w:ilvl w:val="0"/>
          <w:numId w:val="1002"/>
        </w:numPr>
        <w:pStyle w:val="Compact"/>
      </w:pPr>
      <w:r>
        <w:t xml:space="preserve">European Commission. (2023). "EU Financial Regulations Overview."</w:t>
      </w:r>
    </w:p>
    <w:p>
      <w:pPr>
        <w:numPr>
          <w:ilvl w:val="0"/>
          <w:numId w:val="1002"/>
        </w:numPr>
        <w:pStyle w:val="Compact"/>
      </w:pPr>
      <w:r>
        <w:t xml:space="preserve">Schmidt, M., &amp; Voss, H. (2021). "Financial Analysis in Multinational Contexts." Journal of International Finance.</w:t>
      </w:r>
    </w:p>
    <w:p>
      <w:pPr>
        <w:numPr>
          <w:ilvl w:val="0"/>
          <w:numId w:val="1002"/>
        </w:numPr>
        <w:pStyle w:val="Compact"/>
      </w:pPr>
      <w:r>
        <w:t xml:space="preserve">Deloitte Insights. (2023). "Brussels: A Global Financial Hub."</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Belgium Brussels</dc:title>
  <dc:creator/>
  <dc:language>en</dc:language>
  <cp:keywords/>
  <dcterms:created xsi:type="dcterms:W3CDTF">2026-07-21T06:41:59Z</dcterms:created>
  <dcterms:modified xsi:type="dcterms:W3CDTF">2026-07-21T06:41:59Z</dcterms:modified>
</cp:coreProperties>
</file>

<file path=docProps/custom.xml><?xml version="1.0" encoding="utf-8"?>
<Properties xmlns="http://schemas.openxmlformats.org/officeDocument/2006/custom-properties" xmlns:vt="http://schemas.openxmlformats.org/officeDocument/2006/docPropsVTypes"/>
</file>