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8" w:name="X4f30d9b3db18e3523c71b290935c89f91bfc540"/>
    <w:p>
      <w:pPr>
        <w:pStyle w:val="Heading1"/>
      </w:pPr>
      <w:r>
        <w:t xml:space="preserve">Undergraduate Thesis: The Role of Financial Analysts in the Economic Landscape of São Paulo, Brazil</w:t>
      </w:r>
    </w:p>
    <w:bookmarkStart w:id="20" w:name="abstract"/>
    <w:p>
      <w:pPr>
        <w:pStyle w:val="Heading2"/>
      </w:pPr>
      <w:r>
        <w:t xml:space="preserve">Abstract</w:t>
      </w:r>
    </w:p>
    <w:p>
      <w:pPr>
        <w:pStyle w:val="FirstParagraph"/>
      </w:pPr>
      <w:r>
        <w:t xml:space="preserve">This Undergraduate Thesis explores the critical role of Financial Analysts within the dynamic economic environment of São Paulo, Brazil. As the financial hub of South America, São Paulo's market is shaped by global trends, local regulations, and unique socio-economic factors. This study examines how Financial Analysts contribute to corporate decision-making, investment strategies, and risk management in this context. Through a combination of theoretical frameworks and case studies from São Paulo-based companies, the thesis highlights the challenges and opportunities faced by Financial Analysts in Brazil's largest city. The research underscores the importance of adapting global financial practices to local conditions while addressing issues such as currency volatility, regulatory compliance, and technological innovation.</w:t>
      </w:r>
    </w:p>
    <w:bookmarkEnd w:id="20"/>
    <w:bookmarkStart w:id="21" w:name="introduction"/>
    <w:p>
      <w:pPr>
        <w:pStyle w:val="Heading2"/>
      </w:pPr>
      <w:r>
        <w:t xml:space="preserve">Introduction</w:t>
      </w:r>
    </w:p>
    <w:p>
      <w:pPr>
        <w:pStyle w:val="FirstParagraph"/>
      </w:pPr>
      <w:r>
        <w:t xml:space="preserve">São Paulo, Brazil's economic and financial capital, is home to over 12 million people and hosts a thriving market of multinational corporations, startups, and financial institutions. The city's stock exchange (B3) is the largest in Latin America, reflecting its significance as a center for investment and trade. In this environment, Financial Analysts play a pivotal role in interpreting complex data, forecasting market trends, and advising businesses on strategic financial decisions. This thesis investigates the evolving responsibilities of Financial Analysts in São Paulo, emphasizing their impact on both local enterprises and international investors navigating Brazil's unique economic landscape.</w:t>
      </w:r>
    </w:p>
    <w:bookmarkEnd w:id="21"/>
    <w:bookmarkStart w:id="22" w:name="Xe4ad9f07bd25957efd5e502f8c2ff640cbcc631"/>
    <w:p>
      <w:pPr>
        <w:pStyle w:val="Heading2"/>
      </w:pPr>
      <w:r>
        <w:t xml:space="preserve">Contextualizing the Role of Financial Analysts in São Paulo</w:t>
      </w:r>
    </w:p>
    <w:p>
      <w:pPr>
        <w:pStyle w:val="FirstParagraph"/>
      </w:pPr>
      <w:r>
        <w:t xml:space="preserve">The role of a Financial Analyst in São Paulo is multifaceted, encompassing tasks such as financial modeling, budget analysis, investment evaluation, and regulatory reporting. Unlike their counterparts in developed economies with mature financial systems, analysts in Brazil must navigate additional layers of complexity. For instance, the Brazilian real (BRL) is subject to frequent currency fluctuations due to global commodity prices and domestic macroeconomic policies. Additionally, São Paulo's Financial Analysts must comply with regulations set by the Comissão de Valores Mobiliários (CVM), Brazil's securities regulator, which imposes strict reporting standards for publicly traded companies.</w:t>
      </w:r>
    </w:p>
    <w:bookmarkEnd w:id="22"/>
    <w:bookmarkStart w:id="23" w:name="challenges-and-opportunities"/>
    <w:p>
      <w:pPr>
        <w:pStyle w:val="Heading2"/>
      </w:pPr>
      <w:r>
        <w:t xml:space="preserve">Challenges and Opportunities</w:t>
      </w:r>
    </w:p>
    <w:p>
      <w:pPr>
        <w:pStyle w:val="FirstParagraph"/>
      </w:pPr>
      <w:r>
        <w:t xml:space="preserve">São Paulo presents both challenges and opportunities for Financial Analysts. One major challenge is the country's inflation rate, which has historically been volatile. In 2023, Brazil's inflation reached over 10%, impacting consumer spending and corporate profitability. Analysts must factor in these dynamics when forecasting revenues or evaluating investment portfolios. However, São Paulo also offers opportunities for innovation. The city is a hotspot for fintech companies leveraging artificial intelligence and blockchain technology to streamline financial services. This technological shift requires Financial Analysts to upskill in data analytics tools like Python, SQL, and machine learning algorithms.</w:t>
      </w:r>
    </w:p>
    <w:bookmarkEnd w:id="23"/>
    <w:bookmarkStart w:id="24" w:name="case-studies-from-são-paulo"/>
    <w:p>
      <w:pPr>
        <w:pStyle w:val="Heading2"/>
      </w:pPr>
      <w:r>
        <w:t xml:space="preserve">Case Studies from São Paulo</w:t>
      </w:r>
    </w:p>
    <w:p>
      <w:pPr>
        <w:pStyle w:val="FirstParagraph"/>
      </w:pPr>
      <w:r>
        <w:t xml:space="preserve">To illustrate the practical applications of Financial Analysis in São Paulo, this thesis examines two case studies. The first involves a multinational corporation (e.g., Volkswagen Brazil) that relied on local Financial Analysts to optimize its supply chain costs amid rising fuel prices and logistics challenges. The second case study focuses on an emerging fintech firm (e.g., Nubank) that used predictive analytics to assess credit risk for millions of micro-enterprises in São Paulo. These examples demonstrate how Financial Analysts adapt their methodologies to address both traditional and modern financial problems.</w:t>
      </w:r>
    </w:p>
    <w:bookmarkEnd w:id="24"/>
    <w:bookmarkStart w:id="25" w:name="theoretical-frameworks-and-methodology"/>
    <w:p>
      <w:pPr>
        <w:pStyle w:val="Heading2"/>
      </w:pPr>
      <w:r>
        <w:t xml:space="preserve">Theoretical Frameworks and Methodology</w:t>
      </w:r>
    </w:p>
    <w:p>
      <w:pPr>
        <w:pStyle w:val="FirstParagraph"/>
      </w:pPr>
      <w:r>
        <w:t xml:space="preserve">This thesis employs a qualitative research methodology, drawing on academic literature, industry reports, and interviews with Financial Analysts in São Paulo. Key theoretical frameworks include the Efficient Market Hypothesis (EMH) and Capital Asset Pricing Model (CAPM), which are analyzed through the lens of Brazil's market conditions. For instance, while EMH assumes markets are perfectly efficient, São Paulo's market often exhibits inefficiencies due to information asymmetry and regulatory delays. Similarly, CAPM is adjusted to account for Brazil's higher risk premiums compared to developed markets.</w:t>
      </w:r>
    </w:p>
    <w:bookmarkEnd w:id="25"/>
    <w:bookmarkStart w:id="26" w:name="conclusion"/>
    <w:p>
      <w:pPr>
        <w:pStyle w:val="Heading2"/>
      </w:pPr>
      <w:r>
        <w:t xml:space="preserve">Conclusion</w:t>
      </w:r>
    </w:p>
    <w:p>
      <w:pPr>
        <w:pStyle w:val="FirstParagraph"/>
      </w:pPr>
      <w:r>
        <w:t xml:space="preserve">In conclusion, the role of Financial Analysts in São Paulo is indispensable for navigating the complexities of Brazil's economic environment. As a global financial center, São Paulo demands that analysts combine technical expertise with cultural and regulatory awareness. This thesis argues that future Financial Analysts must prioritize adaptability, continuous learning, and ethical practices to thrive in this dynamic sector. By understanding the unique interplay between local and global factors, Financial Analysts can contribute meaningfully to the sustainable growth of São Paulo's economy.</w:t>
      </w:r>
    </w:p>
    <w:bookmarkEnd w:id="26"/>
    <w:bookmarkStart w:id="27" w:name="references"/>
    <w:p>
      <w:pPr>
        <w:pStyle w:val="Heading2"/>
      </w:pPr>
      <w:r>
        <w:t xml:space="preserve">References</w:t>
      </w:r>
    </w:p>
    <w:p>
      <w:pPr>
        <w:numPr>
          <w:ilvl w:val="0"/>
          <w:numId w:val="1001"/>
        </w:numPr>
        <w:pStyle w:val="Compact"/>
      </w:pPr>
      <w:r>
        <w:t xml:space="preserve">Banco Central do Brasil. (2023). "Inflation Trends in Brazil." Retrieved from https://www.bcb.gov.br.</w:t>
      </w:r>
    </w:p>
    <w:p>
      <w:pPr>
        <w:numPr>
          <w:ilvl w:val="0"/>
          <w:numId w:val="1001"/>
        </w:numPr>
        <w:pStyle w:val="Compact"/>
      </w:pPr>
      <w:r>
        <w:t xml:space="preserve">Comissão de Valores Mobiliários (CVM). (2023). "Regulatory Guidelines for Financial Analysts in Brazil."</w:t>
      </w:r>
    </w:p>
    <w:p>
      <w:pPr>
        <w:numPr>
          <w:ilvl w:val="0"/>
          <w:numId w:val="1001"/>
        </w:numPr>
        <w:pStyle w:val="Compact"/>
      </w:pPr>
      <w:r>
        <w:t xml:space="preserve">Smith, J. &amp; Silva, M. (2021). "Emerging Markets and Financial Analysis: A Case Study of São Paulo." Journal of Global Finance.</w:t>
      </w:r>
    </w:p>
    <w:p>
      <w:pPr>
        <w:pStyle w:val="FirstParagraph"/>
      </w:pPr>
      <w:r>
        <w:rPr>
          <w:iCs/>
          <w:i/>
        </w:rPr>
        <w:t xml:space="preserve">This Undergraduate Thesis is submitted as a requirement for the degree in Business Administration at [University Name], focusing on the role of Financial Analysts within the economic framework of São Paulo, Brazil.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the Economic Landscape of São Paulo, Brazil</dc:title>
  <dc:creator/>
  <dc:language>en</dc:language>
  <cp:keywords/>
  <dcterms:created xsi:type="dcterms:W3CDTF">2026-07-23T17:07:58Z</dcterms:created>
  <dcterms:modified xsi:type="dcterms:W3CDTF">2026-07-23T17:07:58Z</dcterms:modified>
</cp:coreProperties>
</file>

<file path=docProps/custom.xml><?xml version="1.0" encoding="utf-8"?>
<Properties xmlns="http://schemas.openxmlformats.org/officeDocument/2006/custom-properties" xmlns:vt="http://schemas.openxmlformats.org/officeDocument/2006/docPropsVTypes"/>
</file>