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Canada's</w:t>
      </w:r>
      <w:r>
        <w:t xml:space="preserve"> </w:t>
      </w:r>
      <w:r>
        <w:t xml:space="preserve">Toronto</w:t>
      </w:r>
      <w:r>
        <w:t xml:space="preserve"> </w:t>
      </w:r>
      <w:r>
        <w:t xml:space="preserve">Financial</w:t>
      </w:r>
      <w:r>
        <w:t xml:space="preserve"> </w:t>
      </w:r>
      <w:r>
        <w:t xml:space="preserve">Sector</w:t>
      </w:r>
    </w:p>
    <w:p>
      <w:pPr>
        <w:pStyle w:val="FirstParagraph"/>
      </w:pPr>
      <w:r>
        <w:t xml:space="preserve">```html</w:t>
      </w:r>
    </w:p>
    <w:bookmarkStart w:id="30" w:name="undergraduate-thesis"/>
    <w:p>
      <w:pPr>
        <w:pStyle w:val="Heading1"/>
      </w:pPr>
      <w:r>
        <w:t xml:space="preserve">Undergraduate Thesis</w:t>
      </w:r>
    </w:p>
    <w:bookmarkStart w:id="20" w:name="Xc5ac81eeab47ae254dfc09b464ed11d9e897fa8"/>
    <w:p>
      <w:pPr>
        <w:pStyle w:val="Heading2"/>
      </w:pPr>
      <w:r>
        <w:t xml:space="preserve">Exploring the Role of a Financial Analyst in Canada’s Toronto Financial Sector</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Undergraduate Thesis investigates the evolving role of a Financial Analyst within Canada’s dynamic financial landscape, with a specific focus on Toronto—the heart of Canada’s financial industry. The study explores how Financial Analysts contribute to decision-making processes in corporations, investment firms, and public institutions across Toronto. By examining the unique challenges and opportunities faced by Financial Analysts in this metropolitan hub, this thesis aims to highlight the significance of financial analysis as a discipline for undergraduate students pursuing careers in business and finance within Canada. The research integrates case studies, industry reports, and interviews with professionals to provide a comprehensive understanding of how Financial Analysts navigate Toronto’s competitive market.</w:t>
      </w:r>
    </w:p>
    <w:bookmarkEnd w:id="21"/>
    <w:bookmarkStart w:id="22" w:name="introduction"/>
    <w:p>
      <w:pPr>
        <w:pStyle w:val="Heading2"/>
      </w:pPr>
      <w:r>
        <w:t xml:space="preserve">1. Introduction</w:t>
      </w:r>
    </w:p>
    <w:p>
      <w:pPr>
        <w:pStyle w:val="FirstParagraph"/>
      </w:pPr>
      <w:r>
        <w:t xml:space="preserve">Toronto, as the largest city in Canada and the country’s financial capital, hosts a diverse array of financial institutions, including banks, investment firms, insurance companies, and fintech startups. This environment makes it an ideal location to study the role of a Financial Analyst—a profession critical to interpreting financial data and guiding strategic business decisions. For undergraduate students in Canada considering careers as Financial Analysts, understanding Toronto’s unique market dynamics is essential for success.</w:t>
      </w:r>
    </w:p>
    <w:p>
      <w:pPr>
        <w:pStyle w:val="BodyText"/>
      </w:pPr>
      <w:r>
        <w:t xml:space="preserve">The purpose of this thesis is to analyze the responsibilities, skills, and challenges of a Financial Analyst in Toronto while emphasizing its relevance to Canadian education systems. By focusing on Toronto’s financial ecosystem, this study bridges academic theory with practical applications tailored to Canada’s economic context.</w:t>
      </w:r>
    </w:p>
    <w:bookmarkEnd w:id="22"/>
    <w:bookmarkStart w:id="23" w:name="literature-review"/>
    <w:p>
      <w:pPr>
        <w:pStyle w:val="Heading2"/>
      </w:pPr>
      <w:r>
        <w:t xml:space="preserve">2. Literature Review</w:t>
      </w:r>
    </w:p>
    <w:p>
      <w:pPr>
        <w:pStyle w:val="FirstParagraph"/>
      </w:pPr>
      <w:r>
        <w:t xml:space="preserve">The role of a Financial Analyst has evolved significantly in the 21st century, driven by technological advancements and globalization. According to the Canadian Institute of Chartered Accountants (CICA), Financial Analysts in Toronto must now handle vast amounts of data using tools like Excel, SQL, and Python. Furthermore, their responsibilities extend beyond traditional financial modeling to include risk assessment, sustainability reporting, and compliance with Canadian regulatory frameworks such as the Ontario Securities Commission (OSC) guidelines.</w:t>
      </w:r>
    </w:p>
    <w:p>
      <w:pPr>
        <w:pStyle w:val="BodyText"/>
      </w:pPr>
      <w:r>
        <w:t xml:space="preserve">Toronto’s status as a global financial hub means that Financial Analysts here interact with international markets while adhering to Canadian laws. Research by the Toronto Financial Services Roundtable (2023) highlights how local analysts balance global economic trends with regional policy changes, such as Canada’s carbon tax initiatives and trade agreements like the United States-Mexico-Canada Agreement (USMCA).</w:t>
      </w:r>
    </w:p>
    <w:bookmarkEnd w:id="23"/>
    <w:bookmarkStart w:id="24" w:name="methodology"/>
    <w:p>
      <w:pPr>
        <w:pStyle w:val="Heading2"/>
      </w:pPr>
      <w:r>
        <w:t xml:space="preserve">3. Methodology</w:t>
      </w:r>
    </w:p>
    <w:p>
      <w:pPr>
        <w:pStyle w:val="FirstParagraph"/>
      </w:pPr>
      <w:r>
        <w:t xml:space="preserve">This Undergraduate Thesis employs a mixed-methods approach to gather insights into the role of Financial Analysts in Toronto. Data collection includes:</w:t>
      </w:r>
    </w:p>
    <w:p>
      <w:pPr>
        <w:numPr>
          <w:ilvl w:val="0"/>
          <w:numId w:val="1001"/>
        </w:numPr>
        <w:pStyle w:val="Compact"/>
      </w:pPr>
      <w:r>
        <w:rPr>
          <w:bCs/>
          <w:b/>
        </w:rPr>
        <w:t xml:space="preserve">Primary Research:</w:t>
      </w:r>
      <w:r>
        <w:t xml:space="preserve"> </w:t>
      </w:r>
      <w:r>
        <w:t xml:space="preserve">Semi-structured interviews with 10 Financial Analysts based in Toronto, conducted between January and March 2024.</w:t>
      </w:r>
    </w:p>
    <w:p>
      <w:pPr>
        <w:numPr>
          <w:ilvl w:val="0"/>
          <w:numId w:val="1001"/>
        </w:numPr>
        <w:pStyle w:val="Compact"/>
      </w:pPr>
      <w:r>
        <w:rPr>
          <w:bCs/>
          <w:b/>
        </w:rPr>
        <w:t xml:space="preserve">Secondary Research:</w:t>
      </w:r>
      <w:r>
        <w:t xml:space="preserve"> </w:t>
      </w:r>
      <w:r>
        <w:t xml:space="preserve">Analysis of industry reports from the Canadian Association of Investment Management (CAIM) and the Bank of Canada.</w:t>
      </w:r>
    </w:p>
    <w:p>
      <w:pPr>
        <w:numPr>
          <w:ilvl w:val="0"/>
          <w:numId w:val="1001"/>
        </w:numPr>
        <w:pStyle w:val="Compact"/>
      </w:pPr>
      <w:r>
        <w:rPr>
          <w:bCs/>
          <w:b/>
        </w:rPr>
        <w:t xml:space="preserve">Casestudies:</w:t>
      </w:r>
      <w:r>
        <w:t xml:space="preserve"> </w:t>
      </w:r>
      <w:r>
        <w:t xml:space="preserve">Examination of two major Canadian corporations headquartered in Toronto—RBC and CIBC—to assess how their Financial Analyst teams operate.</w:t>
      </w:r>
    </w:p>
    <w:p>
      <w:pPr>
        <w:pStyle w:val="FirstParagraph"/>
      </w:pPr>
      <w:r>
        <w:t xml:space="preserve">The findings are synthesized to address key questions: How do Financial Analysts in Toronto adapt to market fluctuations? What skills are most valued by employers in Canada? And how does the Canadian educational system prepare students for this profession?</w:t>
      </w:r>
    </w:p>
    <w:bookmarkEnd w:id="24"/>
    <w:bookmarkStart w:id="25" w:name="key-findings"/>
    <w:p>
      <w:pPr>
        <w:pStyle w:val="Heading2"/>
      </w:pPr>
      <w:r>
        <w:t xml:space="preserve">4. Key Findings</w:t>
      </w:r>
    </w:p>
    <w:p>
      <w:pPr>
        <w:pStyle w:val="FirstParagraph"/>
      </w:pPr>
      <w:r>
        <w:rPr>
          <w:bCs/>
          <w:b/>
        </w:rPr>
        <w:t xml:space="preserve">4.1 Role of a Financial Analyst in Toronto’s Economy</w:t>
      </w:r>
    </w:p>
    <w:p>
      <w:pPr>
        <w:pStyle w:val="BodyText"/>
      </w:pPr>
      <w:r>
        <w:t xml:space="preserve">The interviews revealed that Financial Analysts in Toronto are pivotal in sectors such as banking, real estate, and technology. For example, analysts at RBC frequently evaluate investment opportunities tied to Canada’s renewable energy sector—a growth area supported by federal policies. Their work directly influences corporate strategy and public policy decisions.</w:t>
      </w:r>
    </w:p>
    <w:p>
      <w:pPr>
        <w:pStyle w:val="BodyText"/>
      </w:pPr>
      <w:r>
        <w:rPr>
          <w:bCs/>
          <w:b/>
        </w:rPr>
        <w:t xml:space="preserve">4.2 Skills and Challenges</w:t>
      </w:r>
    </w:p>
    <w:p>
      <w:pPr>
        <w:pStyle w:val="BodyText"/>
      </w:pPr>
      <w:r>
        <w:t xml:space="preserve">Respondents emphasized the importance of technical skills like financial modeling, data analysis, and proficiency in tools like Bloomberg Terminal. However, soft skills such as communication and ethical judgment were equally critical. Challenges cited included keeping pace with regulatory changes (e.g., the Canada Revenue Agency’s digital tax policies) and managing stakeholder expectations in high-pressure environments.</w:t>
      </w:r>
    </w:p>
    <w:p>
      <w:pPr>
        <w:pStyle w:val="BodyText"/>
      </w:pPr>
      <w:r>
        <w:rPr>
          <w:bCs/>
          <w:b/>
        </w:rPr>
        <w:t xml:space="preserve">4.3 Educational Relevance</w:t>
      </w:r>
    </w:p>
    <w:p>
      <w:pPr>
        <w:pStyle w:val="BodyText"/>
      </w:pPr>
      <w:r>
        <w:t xml:space="preserve">Undergraduate programs in Canada, such as those at the University of Toronto and York University, are increasingly incorporating modules on Canadian financial regulations and ESG (Environmental, Social, Governance) investing. These programs align with the needs of Financial Analysts working in Toronto’s competitive market.</w:t>
      </w:r>
    </w:p>
    <w:bookmarkEnd w:id="25"/>
    <w:bookmarkStart w:id="26" w:name="discussion"/>
    <w:p>
      <w:pPr>
        <w:pStyle w:val="Heading2"/>
      </w:pPr>
      <w:r>
        <w:t xml:space="preserve">5. Discussion</w:t>
      </w:r>
    </w:p>
    <w:p>
      <w:pPr>
        <w:pStyle w:val="FirstParagraph"/>
      </w:pPr>
      <w:r>
        <w:t xml:space="preserve">The findings underscore the unique demands of being a Financial Analyst in Toronto compared to other Canadian cities or international hubs like New York or London. The city’s regulatory environment, cultural diversity, and proximity to U.S. markets create a distinct professional landscape that requires analysts to be both globally aware and locally informed.</w:t>
      </w:r>
    </w:p>
    <w:p>
      <w:pPr>
        <w:pStyle w:val="BodyText"/>
      </w:pPr>
      <w:r>
        <w:t xml:space="preserve">For undergraduate students aspiring to become Financial Analysts in Canada, this thesis recommends specializing in data science or finance-related disciplines while gaining practical experience through internships with Toronto-based firms. Additionally, understanding Canadian-specific regulations—such as those governing pensions and taxation—is crucial for career success.</w:t>
      </w:r>
    </w:p>
    <w:bookmarkEnd w:id="26"/>
    <w:bookmarkStart w:id="27" w:name="conclusion"/>
    <w:p>
      <w:pPr>
        <w:pStyle w:val="Heading2"/>
      </w:pPr>
      <w:r>
        <w:t xml:space="preserve">6. Conclusion</w:t>
      </w:r>
    </w:p>
    <w:p>
      <w:pPr>
        <w:pStyle w:val="FirstParagraph"/>
      </w:pPr>
      <w:r>
        <w:t xml:space="preserve">In conclusion, the role of a Financial Analyst in Canada’s Toronto financial sector is both dynamic and integral to the city’s economic stability and growth. This Undergraduate Thesis highlights how Financial Analysts navigate complex challenges, from regulatory compliance to global market trends, while emphasizing the importance of Canadian education systems in preparing future professionals for these roles. As Toronto continues to evolve as a financial leader, the demand for skilled Financial Analysts will remain high, offering undergraduate students in Canada a promising and impactful career path.</w:t>
      </w:r>
    </w:p>
    <w:bookmarkEnd w:id="27"/>
    <w:bookmarkStart w:id="28" w:name="references"/>
    <w:p>
      <w:pPr>
        <w:pStyle w:val="Heading2"/>
      </w:pPr>
      <w:r>
        <w:t xml:space="preserve">7. References</w:t>
      </w:r>
    </w:p>
    <w:p>
      <w:pPr>
        <w:numPr>
          <w:ilvl w:val="0"/>
          <w:numId w:val="1002"/>
        </w:numPr>
        <w:pStyle w:val="Compact"/>
      </w:pPr>
      <w:r>
        <w:t xml:space="preserve">Canadian Institute of Chartered Accountants (CICA). (2023).</w:t>
      </w:r>
      <w:r>
        <w:t xml:space="preserve"> </w:t>
      </w:r>
      <w:r>
        <w:rPr>
          <w:iCs/>
          <w:i/>
        </w:rPr>
        <w:t xml:space="preserve">The Modern Financial Analyst: Tools and Trends</w:t>
      </w:r>
      <w:r>
        <w:t xml:space="preserve">. Toronto, ON.</w:t>
      </w:r>
    </w:p>
    <w:p>
      <w:pPr>
        <w:numPr>
          <w:ilvl w:val="0"/>
          <w:numId w:val="1002"/>
        </w:numPr>
        <w:pStyle w:val="Compact"/>
      </w:pPr>
      <w:r>
        <w:t xml:space="preserve">Toronto Financial Services Roundtable. (2023).</w:t>
      </w:r>
      <w:r>
        <w:t xml:space="preserve"> </w:t>
      </w:r>
      <w:r>
        <w:rPr>
          <w:iCs/>
          <w:i/>
        </w:rPr>
        <w:t xml:space="preserve">Annual Industry Report</w:t>
      </w:r>
      <w:r>
        <w:t xml:space="preserve">. Toronto, ON.</w:t>
      </w:r>
    </w:p>
    <w:p>
      <w:pPr>
        <w:numPr>
          <w:ilvl w:val="0"/>
          <w:numId w:val="1002"/>
        </w:numPr>
        <w:pStyle w:val="Compact"/>
      </w:pPr>
      <w:r>
        <w:t xml:space="preserve">Bank of Canada. (2024).</w:t>
      </w:r>
      <w:r>
        <w:t xml:space="preserve"> </w:t>
      </w:r>
      <w:r>
        <w:rPr>
          <w:iCs/>
          <w:i/>
        </w:rPr>
        <w:t xml:space="preserve">Economic Outlook and Policy Review</w:t>
      </w:r>
      <w:r>
        <w:t xml:space="preserve">. Ottawa, ON.</w:t>
      </w:r>
    </w:p>
    <w:p>
      <w:pPr>
        <w:numPr>
          <w:ilvl w:val="0"/>
          <w:numId w:val="1002"/>
        </w:numPr>
        <w:pStyle w:val="Compact"/>
      </w:pPr>
      <w:r>
        <w:t xml:space="preserve">University of Toronto Department of Management. (2023).</w:t>
      </w:r>
      <w:r>
        <w:t xml:space="preserve"> </w:t>
      </w:r>
      <w:r>
        <w:rPr>
          <w:iCs/>
          <w:i/>
        </w:rPr>
        <w:t xml:space="preserve">Curriculum Guide for Finance Majors</w:t>
      </w:r>
      <w:r>
        <w:t xml:space="preserve">.</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Interview Questions for Financial Analysts in Toronto.</w:t>
      </w:r>
    </w:p>
    <w:p>
      <w:pPr>
        <w:pStyle w:val="BodyText"/>
      </w:pPr>
      <w:r>
        <w:rPr>
          <w:bCs/>
          <w:b/>
        </w:rPr>
        <w:t xml:space="preserve">Appendix B:</w:t>
      </w:r>
      <w:r>
        <w:t xml:space="preserve"> </w:t>
      </w:r>
      <w:r>
        <w:t xml:space="preserve">Sample Financial Models Used by Toronto-Based Firms.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Canada's Toronto Financial Sector</dc:title>
  <dc:creator/>
  <dc:language>en</dc:language>
  <cp:keywords/>
  <dcterms:created xsi:type="dcterms:W3CDTF">2026-07-21T11:41:02Z</dcterms:created>
  <dcterms:modified xsi:type="dcterms:W3CDTF">2026-07-21T11:41:02Z</dcterms:modified>
</cp:coreProperties>
</file>

<file path=docProps/custom.xml><?xml version="1.0" encoding="utf-8"?>
<Properties xmlns="http://schemas.openxmlformats.org/officeDocument/2006/custom-properties" xmlns:vt="http://schemas.openxmlformats.org/officeDocument/2006/docPropsVTypes"/>
</file>