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35732a6ecce9abc839709f13de211029282f2bc"/>
    <w:p>
      <w:pPr>
        <w:pStyle w:val="Heading1"/>
      </w:pPr>
      <w:r>
        <w:t xml:space="preserve">Undergraduate Thesis: The Role of Financial Analysts in Canada Vancouver</w:t>
      </w:r>
    </w:p>
    <w:p>
      <w:pPr>
        <w:pStyle w:val="FirstParagraph"/>
      </w:pPr>
      <w:r>
        <w:t xml:space="preserve">This undergraduate thesis explores the significance of the Financial Analyst profession within the context of Canada Vancouver, a city that serves as a critical hub for economic activity, innovation, and global trade. As a major metropolitan area in British Columbia, Vancouver’s unique economic landscape offers both challenges and opportunities for Financial Analysts operating within its dynamic financial sector. This document aims to analyze the evolving responsibilities of Financial Analysts in Vancouver, their impact on local businesses and industries, and the broader implications for Canada’s economy.</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guiding organizations toward informed financial decisions. In Canada Vancouver, where the economy is shaped by a mix of technology, natural resources, real estate, and international trade, the demand for skilled Financial Analysts continues to grow. This thesis examines how Financial Analysts contribute to strategic planning, risk management, and performance evaluation in Vancouver’s business ecosystem. It also highlights the unique factors that distinguish Vancouver from other Canadian cities in terms of economic trends and financial practices.</w:t>
      </w:r>
    </w:p>
    <w:bookmarkEnd w:id="20"/>
    <w:bookmarkStart w:id="21" w:name="literature-review"/>
    <w:p>
      <w:pPr>
        <w:pStyle w:val="Heading2"/>
      </w:pPr>
      <w:r>
        <w:t xml:space="preserve">Literature Review</w:t>
      </w:r>
    </w:p>
    <w:p>
      <w:pPr>
        <w:pStyle w:val="FirstParagraph"/>
      </w:pPr>
      <w:r>
        <w:t xml:space="preserve">Financial Analysts are tasked with interpreting financial data to provide insights that drive organizational success. According to industry reports, their responsibilities include budgeting, forecasting, investment analysis, and evaluating financial performance. In Canada Vancouver, these roles are further influenced by the city’s proximity to Asia and its status as a gateway for international trade (Statistics Canada). Additionally, Vancouver’s economy is heavily reliant on sectors such as technology (e.g., Amazon’s presence) and real estate (e.g., high housing costs), which shape the specific challenges faced by Financial Analysts.</w:t>
      </w:r>
    </w:p>
    <w:p>
      <w:pPr>
        <w:pStyle w:val="BodyText"/>
      </w:pPr>
      <w:r>
        <w:t xml:space="preserve">Research by the British Columbia Institute of Technology (BCIT) emphasizes that Financial Analysts in Vancouver must adapt to a rapidly changing environment, including regulatory compliance with Canadian financial laws and global market fluctuations. Furthermore, the rise of fintech startups in Vancouver has introduced new tools and methodologies for Financial Analysts to leverage, such as AI-driven data analytics.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from reputable sources (e.g., Canadian Association of Professional Investors, Vancouver Economic Commission) with case studies of local companies. The methodology focuses on understanding how Financial Analysts in Vancouver integrate their expertise into both traditional and emerging industries. Interviews with professionals in the field were also conducted to gather firsthand insights into the daily operations and challenges faced by Financial Analysts in Canada Vancouver.</w:t>
      </w:r>
    </w:p>
    <w:bookmarkEnd w:id="22"/>
    <w:bookmarkStart w:id="23" w:name="X62fc6eb3807af5c7aab015a5fffcf049cf38fe3"/>
    <w:p>
      <w:pPr>
        <w:pStyle w:val="Heading2"/>
      </w:pPr>
      <w:r>
        <w:t xml:space="preserve">Case Study: Financial Analysts in Vancouver’s Tech Industry</w:t>
      </w:r>
    </w:p>
    <w:p>
      <w:pPr>
        <w:pStyle w:val="FirstParagraph"/>
      </w:pPr>
      <w:r>
        <w:t xml:space="preserve">Vancouver has emerged as a global tech hub, hosting companies like Microsoft, Google, and local startups. Financial Analysts play a crucial role in this sector by analyzing investment returns, optimizing budgets for research and development (R&amp;D), and ensuring compliance with financial regulations. For example, at a Vancouver-based tech firm interviewed for this study, Financial Analysts were instrumental in securing venture capital funding by presenting detailed forecasts of market growth potential.</w:t>
      </w:r>
    </w:p>
    <w:p>
      <w:pPr>
        <w:pStyle w:val="BodyText"/>
      </w:pPr>
      <w:r>
        <w:t xml:space="preserve">Additionally, the high cost of living in Vancouver necessitates meticulous financial planning for both corporations and employees. Financial Analysts must balance profitability with sustainability, ensuring that companies remain competitive while addressing social and environmental concerns (e.g., green investments). This aligns with Vancouver’s commitment to being a leader in sustainable development.</w:t>
      </w:r>
    </w:p>
    <w:bookmarkEnd w:id="23"/>
    <w:bookmarkStart w:id="24" w:name="Xbcec62e7a486e64072df09a9bda59f8f1ab5202"/>
    <w:p>
      <w:pPr>
        <w:pStyle w:val="Heading2"/>
      </w:pPr>
      <w:r>
        <w:t xml:space="preserve">Challenges Faced by Financial Analysts in Canada Vancouver</w:t>
      </w:r>
    </w:p>
    <w:p>
      <w:pPr>
        <w:pStyle w:val="FirstParagraph"/>
      </w:pPr>
      <w:r>
        <w:t xml:space="preserve">Despite the opportunities, Financial Analysts in Vancouver encounter unique challenges. These include:</w:t>
      </w:r>
    </w:p>
    <w:p>
      <w:pPr>
        <w:numPr>
          <w:ilvl w:val="0"/>
          <w:numId w:val="1001"/>
        </w:numPr>
        <w:pStyle w:val="Compact"/>
      </w:pPr>
      <w:r>
        <w:rPr>
          <w:bCs/>
          <w:b/>
        </w:rPr>
        <w:t xml:space="preserve">Regulatory Complexity:</w:t>
      </w:r>
      <w:r>
        <w:t xml:space="preserve"> </w:t>
      </w:r>
      <w:r>
        <w:t xml:space="preserve">Navigating Canadian financial regulations while managing international business operations.</w:t>
      </w:r>
    </w:p>
    <w:p>
      <w:pPr>
        <w:numPr>
          <w:ilvl w:val="0"/>
          <w:numId w:val="1001"/>
        </w:numPr>
        <w:pStyle w:val="Compact"/>
      </w:pPr>
      <w:r>
        <w:rPr>
          <w:bCs/>
          <w:b/>
        </w:rPr>
        <w:t xml:space="preserve">Market Volatility:</w:t>
      </w:r>
      <w:r>
        <w:t xml:space="preserve"> </w:t>
      </w:r>
      <w:r>
        <w:t xml:space="preserve">Dealing with fluctuations in real estate prices and trade dynamics due to global economic shifts.</w:t>
      </w:r>
    </w:p>
    <w:p>
      <w:pPr>
        <w:numPr>
          <w:ilvl w:val="0"/>
          <w:numId w:val="1001"/>
        </w:numPr>
        <w:pStyle w:val="Compact"/>
      </w:pPr>
      <w:r>
        <w:rPr>
          <w:bCs/>
          <w:b/>
        </w:rPr>
        <w:t xml:space="preserve">Talent Competition:</w:t>
      </w:r>
      <w:r>
        <w:t xml:space="preserve"> </w:t>
      </w:r>
      <w:r>
        <w:t xml:space="preserve">Attracting and retaining skilled professionals in a competitive job market.</w:t>
      </w:r>
    </w:p>
    <w:p>
      <w:pPr>
        <w:pStyle w:val="FirstParagraph"/>
      </w:pPr>
      <w:r>
        <w:t xml:space="preserve">Vancouver’s high cost of living also affects the compensation structure for Financial Analysts, as companies must balance attractive salaries with operational constraints. However, this challenge is mitigated by Vancouver’s reputation as a desirable place to live, which enhances recruitment efforts.</w:t>
      </w:r>
    </w:p>
    <w:bookmarkEnd w:id="24"/>
    <w:bookmarkStart w:id="25" w:name="opportunities-and-future-outlook"/>
    <w:p>
      <w:pPr>
        <w:pStyle w:val="Heading2"/>
      </w:pPr>
      <w:r>
        <w:t xml:space="preserve">Opportunities and Future Outlook</w:t>
      </w:r>
    </w:p>
    <w:p>
      <w:pPr>
        <w:pStyle w:val="FirstParagraph"/>
      </w:pPr>
      <w:r>
        <w:t xml:space="preserve">The future for</w:t>
      </w:r>
      <w:r>
        <w:t xml:space="preserve"> </w:t>
      </w:r>
      <w:r>
        <w:rPr>
          <w:bCs/>
          <w:b/>
        </w:rPr>
        <w:t xml:space="preserve">Financial Analysts</w:t>
      </w:r>
      <w:r>
        <w:t xml:space="preserve"> </w:t>
      </w:r>
      <w:r>
        <w:t xml:space="preserve">in Canada Vancouver appears promising. The city’s growing fintech sector offers innovative tools and career paths, such as blockchain analysis and AI-driven financial modeling. Furthermore, the Canadian government’s emphasis on digital transformation has spurred demand for Financial Analysts who can integrate technology into financial strategies.</w:t>
      </w:r>
    </w:p>
    <w:p>
      <w:pPr>
        <w:pStyle w:val="BodyText"/>
      </w:pPr>
      <w:r>
        <w:t xml:space="preserve">Vancouver’s proximity to Asia also positions it as a strategic location for cross-border financial services. Financial Analysts with expertise in international markets are particularly valuable, as they help local businesses expand into Asian economies while managing currency risks and regulatory hurdles.</w:t>
      </w:r>
    </w:p>
    <w:bookmarkEnd w:id="25"/>
    <w:bookmarkStart w:id="26" w:name="recommendations"/>
    <w:p>
      <w:pPr>
        <w:pStyle w:val="Heading2"/>
      </w:pPr>
      <w:r>
        <w:t xml:space="preserve">Recommendations</w:t>
      </w:r>
    </w:p>
    <w:p>
      <w:pPr>
        <w:pStyle w:val="FirstParagraph"/>
      </w:pPr>
      <w:r>
        <w:t xml:space="preserve">To enhance the role of Financial Analysts in Vancouver, stakeholders should consider:</w:t>
      </w:r>
    </w:p>
    <w:p>
      <w:pPr>
        <w:numPr>
          <w:ilvl w:val="0"/>
          <w:numId w:val="1002"/>
        </w:numPr>
        <w:pStyle w:val="Compact"/>
      </w:pPr>
      <w:r>
        <w:t xml:space="preserve">Investing in professional development programs focused on fintech and sustainable finance.</w:t>
      </w:r>
    </w:p>
    <w:p>
      <w:pPr>
        <w:numPr>
          <w:ilvl w:val="0"/>
          <w:numId w:val="1002"/>
        </w:numPr>
        <w:pStyle w:val="Compact"/>
      </w:pPr>
      <w:r>
        <w:t xml:space="preserve">Promoting collaboration between universities (e.g., University of British Columbia) and industry to align academic curricula with market demands.</w:t>
      </w:r>
    </w:p>
    <w:p>
      <w:pPr>
        <w:numPr>
          <w:ilvl w:val="0"/>
          <w:numId w:val="1002"/>
        </w:numPr>
        <w:pStyle w:val="Compact"/>
      </w:pPr>
      <w:r>
        <w:t xml:space="preserve">Encouraging policy initiatives that support financial innovation while ensuring regulatory clarity.</w:t>
      </w:r>
    </w:p>
    <w:bookmarkEnd w:id="26"/>
    <w:bookmarkStart w:id="27" w:name="conclusion"/>
    <w:p>
      <w:pPr>
        <w:pStyle w:val="Heading2"/>
      </w:pPr>
      <w:r>
        <w:t xml:space="preserve">Conclusion</w:t>
      </w:r>
    </w:p>
    <w:p>
      <w:pPr>
        <w:pStyle w:val="FirstParagraph"/>
      </w:pPr>
      <w:r>
        <w:t xml:space="preserve">This undergraduate thesis underscores the critical role of Financial Analysts in shaping Vancouver’s economic landscape. As a key player in Canada Vancouver, the profession is at the intersection of traditional finance and emerging technologies. By addressing challenges and leveraging opportunities, Financial Analysts can contribute to Vancouver’s continued growth as a global financial center.</w:t>
      </w:r>
    </w:p>
    <w:bookmarkEnd w:id="27"/>
    <w:bookmarkStart w:id="31" w:name="references"/>
    <w:p>
      <w:pPr>
        <w:pStyle w:val="Heading2"/>
      </w:pPr>
      <w:r>
        <w:t xml:space="preserve">References</w:t>
      </w:r>
    </w:p>
    <w:p>
      <w:pPr>
        <w:pStyle w:val="FirstParagraph"/>
      </w:pPr>
      <w:hyperlink r:id="rId28">
        <w:r>
          <w:rPr>
            <w:rStyle w:val="Hyperlink"/>
          </w:rPr>
          <w:t xml:space="preserve">Statistics Canada</w:t>
        </w:r>
      </w:hyperlink>
      <w:r>
        <w:br/>
      </w:r>
      <w:hyperlink r:id="rId29">
        <w:r>
          <w:rPr>
            <w:rStyle w:val="Hyperlink"/>
          </w:rPr>
          <w:t xml:space="preserve">British Columbia Institute of Technology (BCIT)</w:t>
        </w:r>
      </w:hyperlink>
      <w:r>
        <w:br/>
      </w:r>
      <w:hyperlink r:id="rId30">
        <w:r>
          <w:rPr>
            <w:rStyle w:val="Hyperlink"/>
          </w:rPr>
          <w:t xml:space="preserve">Vancouver Economic Commission</w:t>
        </w:r>
      </w:hyperlink>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cit.ca" TargetMode="External" /><Relationship Type="http://schemas.openxmlformats.org/officeDocument/2006/relationships/hyperlink" Id="rId28" Target="https://www.statcan.gc.ca" TargetMode="External" /><Relationship Type="http://schemas.openxmlformats.org/officeDocument/2006/relationships/hyperlink" Id="rId30" Target="https://www.vancouvereconomic.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bcit.ca" TargetMode="External" /><Relationship Type="http://schemas.openxmlformats.org/officeDocument/2006/relationships/hyperlink" Id="rId28" Target="https://www.statcan.gc.ca" TargetMode="External" /><Relationship Type="http://schemas.openxmlformats.org/officeDocument/2006/relationships/hyperlink" Id="rId30" Target="https://www.vancouvereconom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Canada Vancouver</dc:title>
  <dc:creator/>
  <dc:language>en</dc:language>
  <cp:keywords/>
  <dcterms:created xsi:type="dcterms:W3CDTF">2026-07-22T11:30:02Z</dcterms:created>
  <dcterms:modified xsi:type="dcterms:W3CDTF">2026-07-22T11:30:02Z</dcterms:modified>
</cp:coreProperties>
</file>

<file path=docProps/custom.xml><?xml version="1.0" encoding="utf-8"?>
<Properties xmlns="http://schemas.openxmlformats.org/officeDocument/2006/custom-properties" xmlns:vt="http://schemas.openxmlformats.org/officeDocument/2006/docPropsVTypes"/>
</file>