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Colombia's</w:t>
      </w:r>
      <w:r>
        <w:t xml:space="preserve"> </w:t>
      </w:r>
      <w:r>
        <w:t xml:space="preserve">Economic</w:t>
      </w:r>
      <w:r>
        <w:t xml:space="preserve"> </w:t>
      </w:r>
      <w:r>
        <w:t xml:space="preserve">Development</w:t>
      </w:r>
    </w:p>
    <w:p>
      <w:pPr>
        <w:pStyle w:val="FirstParagraph"/>
      </w:pPr>
      <w:r>
        <w:t xml:space="preserve">```html</w:t>
      </w:r>
    </w:p>
    <w:bookmarkStart w:id="29" w:name="X01c5ee2f7e36be8017a1e1c294de9b05732a384"/>
    <w:p>
      <w:pPr>
        <w:pStyle w:val="Heading1"/>
      </w:pPr>
      <w:r>
        <w:t xml:space="preserve">Undergraduate Thesis: The Role of Financial Analysts in Colombia's Economic Development, Focused on Bogotá</w:t>
      </w:r>
    </w:p>
    <w:p>
      <w:pPr>
        <w:pStyle w:val="FirstParagraph"/>
      </w:pPr>
      <w:r>
        <w:rPr>
          <w:bCs/>
          <w:b/>
        </w:rPr>
        <w:t xml:space="preserve">Student Name:</w:t>
      </w:r>
      <w:r>
        <w:t xml:space="preserve"> </w:t>
      </w:r>
      <w:r>
        <w:t xml:space="preserve">[Your Name]</w:t>
      </w:r>
      <w:r>
        <w:br/>
      </w:r>
      <w:r>
        <w:rPr>
          <w:bCs/>
          <w:b/>
        </w:rPr>
        <w:t xml:space="preserve">Institution:</w:t>
      </w:r>
      <w:r>
        <w:t xml:space="preserve"> </w:t>
      </w:r>
      <w:r>
        <w:t xml:space="preserve">[University Name], Bogotá, Colombia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Financial Analysts in shaping economic strategies within the context of Colombia's capital city, Bogotá. As a hub for finance, industry, and innovation, Bogotá presents unique opportunities and challenges for professionals in financial analysis. The study examines how Financial Analysts contribute to corporate decision-making, public policy formulation, and economic stability in a region marked by rapid urbanization and global integration. Through qualitative research methods and case studies of local institutions, this thesis highlights the adaptability required by Financial Analysts to navigate Colombia's regulatory environment while aligning with international financial standards.</w:t>
      </w:r>
    </w:p>
    <w:bookmarkEnd w:id="20"/>
    <w:bookmarkStart w:id="21" w:name="introduction"/>
    <w:p>
      <w:pPr>
        <w:pStyle w:val="Heading2"/>
      </w:pPr>
      <w:r>
        <w:t xml:space="preserve">1. Introduction</w:t>
      </w:r>
    </w:p>
    <w:p>
      <w:pPr>
        <w:pStyle w:val="FirstParagraph"/>
      </w:pPr>
      <w:r>
        <w:t xml:space="preserve">Bogotá, as the political, economic, and cultural center of Colombia, plays a pivotal role in the nation's development trajectory. The city hosts a diverse array of financial institutions, multinational corporations, and public sector agencies that rely heavily on data-driven insights to guide their operations. Financial Analysts—professionals who analyze financial data to support strategic decisions—have become indispensable in this dynamic ecosystem. This thesis investigates how the profession of Financial Analysts evolves within the specific socio-economic framework of Bogotá, emphasizing its relevance for undergraduate students pursuing careers in finance and economics.</w:t>
      </w:r>
    </w:p>
    <w:bookmarkEnd w:id="21"/>
    <w:bookmarkStart w:id="22" w:name="the-role-of-financial-analysts"/>
    <w:p>
      <w:pPr>
        <w:pStyle w:val="Heading2"/>
      </w:pPr>
      <w:r>
        <w:t xml:space="preserve">2. The Role of Financial Analysts</w:t>
      </w:r>
    </w:p>
    <w:p>
      <w:pPr>
        <w:pStyle w:val="FirstParagraph"/>
      </w:pPr>
      <w:r>
        <w:t xml:space="preserve">Financial Analysts are tasked with interpreting financial data, forecasting trends, and providing actionable recommendations to stakeholders. In Bogotá, their responsibilities extend beyond traditional roles due to the city's unique position as a gateway for Latin American trade and investment. Key duties include:</w:t>
      </w:r>
    </w:p>
    <w:p>
      <w:pPr>
        <w:numPr>
          <w:ilvl w:val="0"/>
          <w:numId w:val="1001"/>
        </w:numPr>
        <w:pStyle w:val="Compact"/>
      </w:pPr>
      <w:r>
        <w:rPr>
          <w:bCs/>
          <w:b/>
        </w:rPr>
        <w:t xml:space="preserve">Corporate Financial Planning:</w:t>
      </w:r>
      <w:r>
        <w:t xml:space="preserve"> </w:t>
      </w:r>
      <w:r>
        <w:t xml:space="preserve">Assisting businesses in budgeting, forecasting revenue, and managing risks.</w:t>
      </w:r>
    </w:p>
    <w:p>
      <w:pPr>
        <w:numPr>
          <w:ilvl w:val="0"/>
          <w:numId w:val="1001"/>
        </w:numPr>
        <w:pStyle w:val="Compact"/>
      </w:pPr>
      <w:r>
        <w:rPr>
          <w:bCs/>
          <w:b/>
        </w:rPr>
        <w:t xml:space="preserve">Public Sector Policy Analysis:</w:t>
      </w:r>
      <w:r>
        <w:t xml:space="preserve"> </w:t>
      </w:r>
      <w:r>
        <w:t xml:space="preserve">Supporting government agencies in evaluating the fiscal impact of policies related to infrastructure, taxation, and social programs.</w:t>
      </w:r>
    </w:p>
    <w:p>
      <w:pPr>
        <w:numPr>
          <w:ilvl w:val="0"/>
          <w:numId w:val="1001"/>
        </w:numPr>
        <w:pStyle w:val="Compact"/>
      </w:pPr>
      <w:r>
        <w:rPr>
          <w:bCs/>
          <w:b/>
        </w:rPr>
        <w:t xml:space="preserve">Sustainable Development Initiatives:</w:t>
      </w:r>
      <w:r>
        <w:t xml:space="preserve"> </w:t>
      </w:r>
      <w:r>
        <w:t xml:space="preserve">Advising on green finance strategies aligned with Colombia's environmental goals and international climate agreements.</w:t>
      </w:r>
    </w:p>
    <w:bookmarkEnd w:id="22"/>
    <w:bookmarkStart w:id="23" w:name="contextual-factors-in-bogotá"/>
    <w:p>
      <w:pPr>
        <w:pStyle w:val="Heading2"/>
      </w:pPr>
      <w:r>
        <w:t xml:space="preserve">3. Contextual Factors in Bogotá</w:t>
      </w:r>
    </w:p>
    <w:p>
      <w:pPr>
        <w:pStyle w:val="FirstParagraph"/>
      </w:pPr>
      <w:r>
        <w:t xml:space="preserve">Bogotá's financial landscape is shaped by several factors, including political stability, economic reforms, and the presence of global financial institutions. The city has experienced significant growth in sectors such as technology, agriculture exports (e.g., coffee and flowers), and renewable energy. However, challenges such as inflation volatility and regulatory complexity require Financial Analysts to adopt agile methodologies.</w:t>
      </w:r>
    </w:p>
    <w:p>
      <w:pPr>
        <w:pStyle w:val="BodyText"/>
      </w:pPr>
      <w:r>
        <w:t xml:space="preserve">Colombia's economic policies, including recent tax reforms and trade agreements with the European Union and the United States, have created opportunities for Financial Analysts to engage in cross-border financial modeling. Additionally, Bogotá's proximity to the Andean region positions it as a regional center for financial services in South America.</w:t>
      </w:r>
    </w:p>
    <w:bookmarkEnd w:id="23"/>
    <w:bookmarkStart w:id="24" w:name="X1c143edd7ab0b1e752dc847cb4d6fee35a24117"/>
    <w:p>
      <w:pPr>
        <w:pStyle w:val="Heading2"/>
      </w:pPr>
      <w:r>
        <w:t xml:space="preserve">4. Case Studies of Financial Analysis in Bogotá</w:t>
      </w:r>
    </w:p>
    <w:p>
      <w:pPr>
        <w:pStyle w:val="FirstParagraph"/>
      </w:pPr>
      <w:r>
        <w:rPr>
          <w:bCs/>
          <w:b/>
        </w:rPr>
        <w:t xml:space="preserve">Case Study 1: Private Sector</w:t>
      </w:r>
      <w:r>
        <w:br/>
      </w:r>
      <w:r>
        <w:t xml:space="preserve">A multinational energy company operating in Bogotá employed Financial Analysts to evaluate the feasibility of investing in renewable energy infrastructure. By analyzing cost-benefit ratios and regulatory incentives, these analysts helped secure funding for solar projects that reduced carbon emissions while boosting profitability.</w:t>
      </w:r>
    </w:p>
    <w:p>
      <w:pPr>
        <w:pStyle w:val="BodyText"/>
      </w:pPr>
      <w:r>
        <w:rPr>
          <w:bCs/>
          <w:b/>
        </w:rPr>
        <w:t xml:space="preserve">Case Study 2: Public Sector</w:t>
      </w:r>
      <w:r>
        <w:br/>
      </w:r>
      <w:r>
        <w:t xml:space="preserve">The Bogotá District Government commissioned Financial Analysts to assess the economic impact of expanding public transportation networks. Their projections demonstrated long-term savings in healthcare costs and increased productivity, influencing policy decisions to prioritize infrastructure investment.</w:t>
      </w:r>
    </w:p>
    <w:bookmarkEnd w:id="24"/>
    <w:bookmarkStart w:id="25" w:name="X3910da175023cf60f8908a5d66cf93cd36ac428"/>
    <w:p>
      <w:pPr>
        <w:pStyle w:val="Heading2"/>
      </w:pPr>
      <w:r>
        <w:t xml:space="preserve">5. Educational and Professional Requirements for Financial Analysts in Colombia</w:t>
      </w:r>
    </w:p>
    <w:p>
      <w:pPr>
        <w:pStyle w:val="FirstParagraph"/>
      </w:pPr>
      <w:r>
        <w:t xml:space="preserve">To thrive as a Financial Analyst in Bogotá, professionals must combine formal education with practical skills. Undergraduate programs in Finance, Economics, or Business Administration at Colombian universities such as Universidad de los Andes or Pontificia Universidad Javeriana provide foundational knowledge. However, local practitioners often supplement their academic training with certifications like CFA (Chartered Financial Analyst) and courses in data analytics tools (e.g., Python, Excel VBA).</w:t>
      </w:r>
    </w:p>
    <w:p>
      <w:pPr>
        <w:pStyle w:val="BodyText"/>
      </w:pPr>
      <w:r>
        <w:t xml:space="preserve">Language proficiency is also critical, as Bogotá's financial sector interacts extensively with international partners. Bilingualism in Spanish and English is typically required for roles involving cross-border financial reporting or global market analysis.</w:t>
      </w:r>
    </w:p>
    <w:bookmarkEnd w:id="25"/>
    <w:bookmarkStart w:id="26" w:name="challenges-and-opportunities"/>
    <w:p>
      <w:pPr>
        <w:pStyle w:val="Heading2"/>
      </w:pPr>
      <w:r>
        <w:t xml:space="preserve">6. Challenges and Opportunities</w:t>
      </w:r>
    </w:p>
    <w:p>
      <w:pPr>
        <w:pStyle w:val="FirstParagraph"/>
      </w:pPr>
      <w:r>
        <w:rPr>
          <w:bCs/>
          <w:b/>
        </w:rPr>
        <w:t xml:space="preserve">Challenges:</w:t>
      </w:r>
      <w:r>
        <w:br/>
      </w:r>
      <w:r>
        <w:t xml:space="preserve">- Navigating Colombia's complex tax laws and regulatory frameworks.</w:t>
      </w:r>
      <w:r>
        <w:br/>
      </w:r>
      <w:r>
        <w:t xml:space="preserve">- Addressing inflationary pressures that affect financial forecasting accuracy.</w:t>
      </w:r>
      <w:r>
        <w:br/>
      </w:r>
      <w:r>
        <w:t xml:space="preserve">- Bridging the gap between theoretical models and localized economic realities.</w:t>
      </w:r>
    </w:p>
    <w:p>
      <w:pPr>
        <w:pStyle w:val="BodyText"/>
      </w:pPr>
      <w:r>
        <w:rPr>
          <w:bCs/>
          <w:b/>
        </w:rPr>
        <w:t xml:space="preserve">Opportunities:</w:t>
      </w:r>
      <w:r>
        <w:br/>
      </w:r>
      <w:r>
        <w:t xml:space="preserve">- Growth in fintech startups offering innovative financial solutions.</w:t>
      </w:r>
      <w:r>
        <w:br/>
      </w:r>
      <w:r>
        <w:t xml:space="preserve">- Increased demand for analysts specializing in ESG (Environmental, Social, Governance) metrics due to global sustainability trends.</w:t>
      </w:r>
      <w:r>
        <w:br/>
      </w:r>
      <w:r>
        <w:t xml:space="preserve">- Collaboration with international organizations such as the World Bank on development projects.</w:t>
      </w:r>
    </w:p>
    <w:bookmarkEnd w:id="26"/>
    <w:bookmarkStart w:id="27" w:name="conclusion"/>
    <w:p>
      <w:pPr>
        <w:pStyle w:val="Heading2"/>
      </w:pPr>
      <w:r>
        <w:t xml:space="preserve">7. Conclusion</w:t>
      </w:r>
    </w:p>
    <w:p>
      <w:pPr>
        <w:pStyle w:val="FirstParagraph"/>
      </w:pPr>
      <w:r>
        <w:t xml:space="preserve">This thesis underscores the indispensable role of Financial Analysts in Bogotá's economic landscape. As Colombia continues to integrate into the global economy, the profession will demand professionals who can harmonize local expertise with international best practices. For undergraduate students in Bogotá, understanding this dynamic is crucial for career readiness and contributing to the city's ongoing transformation.</w:t>
      </w:r>
    </w:p>
    <w:bookmarkEnd w:id="27"/>
    <w:bookmarkStart w:id="28" w:name="references"/>
    <w:p>
      <w:pPr>
        <w:pStyle w:val="Heading2"/>
      </w:pPr>
      <w:r>
        <w:t xml:space="preserve">References</w:t>
      </w:r>
    </w:p>
    <w:p>
      <w:pPr>
        <w:pStyle w:val="FirstParagraph"/>
      </w:pPr>
      <w:r>
        <w:t xml:space="preserve">[Include academic sources, reports from Colombian financial institutions, and case studies relevant to Bogotá.]</w:t>
      </w:r>
    </w:p>
    <w:p>
      <w:pPr>
        <w:pStyle w:val="BodyText"/>
      </w:pPr>
      <w:r>
        <w:rPr>
          <w:iCs/>
          <w:i/>
        </w:rPr>
        <w:t xml:space="preserve">This Undergraduate Thesis was submitted as part of the [University Name] program in Financial Economics. The findings reflect the author's analysis of Financial Analyst roles in Colombia's capital, Bogotá.</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Colombia's Economic Development</dc:title>
  <dc:creator/>
  <dc:language>en</dc:language>
  <cp:keywords/>
  <dcterms:created xsi:type="dcterms:W3CDTF">2026-07-21T14:08:59Z</dcterms:created>
  <dcterms:modified xsi:type="dcterms:W3CDTF">2026-07-21T14:08:59Z</dcterms:modified>
</cp:coreProperties>
</file>

<file path=docProps/custom.xml><?xml version="1.0" encoding="utf-8"?>
<Properties xmlns="http://schemas.openxmlformats.org/officeDocument/2006/custom-properties" xmlns:vt="http://schemas.openxmlformats.org/officeDocument/2006/docPropsVTypes"/>
</file>