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4635cf1afc6cb892fb559a4d0585c54646cf755"/>
    <w:p>
      <w:pPr>
        <w:pStyle w:val="Heading1"/>
      </w:pPr>
      <w:r>
        <w:t xml:space="preserve">Undergraduate Thesis: The Role of a Financial Analyst in Colombia Medellín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Campus:</w:t>
      </w:r>
      <w:r>
        <w:t xml:space="preserve"> </w:t>
      </w:r>
      <w:r>
        <w:t xml:space="preserve">Medellín, Colombia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the Financial Analyst profession within the economic landscape of Medellín, Colombia. By analyzing the responsibilities, challenges, and opportunities faced by Financial Analysts in this region, this document highlights their role as critical enablers of business decision-making in a dynamic market like Medellín. The study also evaluates how local factors such as regulatory frameworks, cultural dynamics, and economic trends influence the work of Financial Analysts in Colombia.</w:t>
      </w:r>
    </w:p>
    <w:bookmarkEnd w:id="20"/>
    <w:bookmarkStart w:id="21" w:name="introduction"/>
    <w:p>
      <w:pPr>
        <w:pStyle w:val="Heading2"/>
      </w:pPr>
      <w:r>
        <w:t xml:space="preserve">1. Introduction</w:t>
      </w:r>
    </w:p>
    <w:p>
      <w:pPr>
        <w:pStyle w:val="FirstParagraph"/>
      </w:pPr>
      <w:r>
        <w:t xml:space="preserve">The global financial sector has evolved into a complex ecosystem driven by data analysis, risk management, and strategic planning. In Colombia, particularly in Medellín—a city renowned for its technological innovation and economic growth—the role of a Financial Analyst has become indispensable for organizations seeking to thrive in competitive markets. This thesis aims to define the profile of a Financial Analyst in Medellín, assess their contributions to business strategies, and address the unique challenges they encounter within Colombia’s financial environment.</w:t>
      </w:r>
    </w:p>
    <w:bookmarkEnd w:id="21"/>
    <w:bookmarkStart w:id="22" w:name="X824e79d03a4a2ca5e827676c3ec9c898355cf23"/>
    <w:p>
      <w:pPr>
        <w:pStyle w:val="Heading2"/>
      </w:pPr>
      <w:r>
        <w:t xml:space="preserve">2. The Role of a Financial Analyst: A Global Perspective</w:t>
      </w:r>
    </w:p>
    <w:p>
      <w:pPr>
        <w:pStyle w:val="FirstParagraph"/>
      </w:pPr>
      <w:r>
        <w:t xml:space="preserve">A Financial Analyst is a professional who evaluates financial data to help organizations make informed decisions about investments, budgeting, and resource allocation. Their responsibilities include analyzing trends, forecasting outcomes, and preparing reports that guide stakeholders in achieving financial goals. In global contexts such as the United States or Europe, Financial Analysts operate within well-established regulatory frameworks and leverage advanced tools like Bloomberg Terminal or Excel-based models to process vast datasets.</w:t>
      </w:r>
    </w:p>
    <w:p>
      <w:pPr>
        <w:pStyle w:val="BodyText"/>
      </w:pPr>
      <w:r>
        <w:t xml:space="preserve">However, the role of a Financial Analyst is not uniform across regions. In Colombia Medellín, where economic policies are shaped by both national regulations and local market demands, the profession requires adaptability. For instance, Financial Analysts in Medellín must navigate fluctuating inflation rates and currency volatility tied to the Colombian peso (COP). They also collaborate with industries such as technology (e.g., Ruta N innovation hub), agriculture, and manufacturing—sectors that dominate Medellín’s economy.</w:t>
      </w:r>
    </w:p>
    <w:bookmarkEnd w:id="22"/>
    <w:bookmarkStart w:id="23" w:name="X6edc89a2ba3a6a412927af1bae521d43b76f8d4"/>
    <w:p>
      <w:pPr>
        <w:pStyle w:val="Heading2"/>
      </w:pPr>
      <w:r>
        <w:t xml:space="preserve">3. Financial Analysts in Colombia Medellín: A Regional Analysis</w:t>
      </w:r>
    </w:p>
    <w:p>
      <w:pPr>
        <w:pStyle w:val="FirstParagraph"/>
      </w:pPr>
      <w:r>
        <w:t xml:space="preserve">Medellín, often referred to as the "City of Eternal Spring," has emerged as a key economic driver in Colombia. Its strategic location, infrastructure development (e.g., Metrocable), and investments in education have attracted multinational companies and startups alike. For Financial Analysts operating in this region, understanding the interplay between national policies (e.g., Colombia’s tax reforms) and local business practices is crucial.</w:t>
      </w:r>
    </w:p>
    <w:p>
      <w:pPr>
        <w:pStyle w:val="BodyText"/>
      </w:pPr>
      <w:r>
        <w:rPr>
          <w:bCs/>
          <w:b/>
        </w:rPr>
        <w:t xml:space="preserve">Key Responsibilities of a Financial Analyst in Medellín:</w:t>
      </w:r>
      <w:r>
        <w:br/>
      </w:r>
      <w:r>
        <w:t xml:space="preserve">- **Budgeting and Forecasting:** Preparing financial forecasts for companies involved in Medellín’s export-oriented industries, such as coffee or flowers.</w:t>
      </w:r>
      <w:r>
        <w:br/>
      </w:r>
      <w:r>
        <w:t xml:space="preserve">- **Risk Assessment:** Evaluating risks associated with foreign exchange rates and political instability affecting Colombian markets.</w:t>
      </w:r>
      <w:r>
        <w:br/>
      </w:r>
      <w:r>
        <w:t xml:space="preserve">- **Compliance Reporting:** Ensuring adherence to Colombia’s financial regulations, including the Superintendencia Financiera (SFC) guidelines.</w:t>
      </w:r>
      <w:r>
        <w:br/>
      </w:r>
      <w:r>
        <w:t xml:space="preserve">- **Strategic Planning:** Supporting decisions related to investments in Medellín’s growing tech sector, such as fintech startups.</w:t>
      </w:r>
    </w:p>
    <w:p>
      <w:pPr>
        <w:pStyle w:val="BodyText"/>
      </w:pPr>
      <w:r>
        <w:t xml:space="preserve">Moreover, Financial Analysts in Medellín must consider cultural factors. For example, long-term business relationships are highly valued in Colombian commerce, requiring analysts to balance data-driven recommendations with client expectations.</w:t>
      </w:r>
    </w:p>
    <w:bookmarkEnd w:id="23"/>
    <w:bookmarkStart w:id="24" w:name="X4887c5d780393f3ce3a8fae98f34ee4f7b449cb"/>
    <w:p>
      <w:pPr>
        <w:pStyle w:val="Heading2"/>
      </w:pPr>
      <w:r>
        <w:t xml:space="preserve">4. Challenges Faced by Financial Analysts in Colombia Medellín</w:t>
      </w:r>
    </w:p>
    <w:p>
      <w:pPr>
        <w:pStyle w:val="FirstParagraph"/>
      </w:pPr>
      <w:r>
        <w:t xml:space="preserve">While the role of a Financial Analyst is vital in Medellín, professionals face distinct challenges:</w:t>
      </w:r>
    </w:p>
    <w:p>
      <w:pPr>
        <w:numPr>
          <w:ilvl w:val="0"/>
          <w:numId w:val="1001"/>
        </w:numPr>
        <w:pStyle w:val="Compact"/>
      </w:pPr>
      <w:r>
        <w:rPr>
          <w:bCs/>
          <w:b/>
        </w:rPr>
        <w:t xml:space="preserve">Economic Volatility:</w:t>
      </w:r>
      <w:r>
        <w:t xml:space="preserve"> </w:t>
      </w:r>
      <w:r>
        <w:t xml:space="preserve">Inflation rates exceeding 10% (as reported by Colombia’s National Administrative Department of Statistics, DANE) complicate financial modeling and forecasting.</w:t>
      </w:r>
    </w:p>
    <w:p>
      <w:pPr>
        <w:numPr>
          <w:ilvl w:val="0"/>
          <w:numId w:val="1001"/>
        </w:numPr>
        <w:pStyle w:val="Compact"/>
      </w:pPr>
      <w:r>
        <w:rPr>
          <w:bCs/>
          <w:b/>
        </w:rPr>
        <w:t xml:space="preserve">Regulatory Complexity:</w:t>
      </w:r>
      <w:r>
        <w:t xml:space="preserve"> </w:t>
      </w:r>
      <w:r>
        <w:t xml:space="preserve">Navigating Colombia’s intricate tax code and compliance requirements demands continuous learning.</w:t>
      </w:r>
    </w:p>
    <w:p>
      <w:pPr>
        <w:numPr>
          <w:ilvl w:val="0"/>
          <w:numId w:val="1001"/>
        </w:numPr>
        <w:pStyle w:val="Compact"/>
      </w:pPr>
      <w:r>
        <w:rPr>
          <w:bCs/>
          <w:b/>
        </w:rPr>
        <w:t xml:space="preserve">Limited Access to Data:</w:t>
      </w:r>
      <w:r>
        <w:t xml:space="preserve"> </w:t>
      </w:r>
      <w:r>
        <w:t xml:space="preserve">Smaller firms in Medellín may lack the resources for real-time data analytics tools used by global counterparts.</w:t>
      </w:r>
    </w:p>
    <w:p>
      <w:pPr>
        <w:numPr>
          <w:ilvl w:val="0"/>
          <w:numId w:val="1001"/>
        </w:numPr>
        <w:pStyle w:val="Compact"/>
      </w:pPr>
      <w:r>
        <w:rPr>
          <w:bCs/>
          <w:b/>
        </w:rPr>
        <w:t xml:space="preserve">Cultural Nuances:</w:t>
      </w:r>
      <w:r>
        <w:t xml:space="preserve"> </w:t>
      </w:r>
      <w:r>
        <w:t xml:space="preserve">Balancing analytical rigor with the need for interpersonal communication in a culture that prioritizes personal relationships.</w:t>
      </w:r>
    </w:p>
    <w:p>
      <w:pPr>
        <w:pStyle w:val="FirstParagraph"/>
      </w:pPr>
      <w:r>
        <w:t xml:space="preserve">Despite these challenges, opportunities abound. The rise of digital transformation in Colombia, coupled with Medellín’s status as a regional innovation hub, has created demand for Financial Analysts skilled in data visualization and AI-driven tools.</w:t>
      </w:r>
    </w:p>
    <w:bookmarkEnd w:id="24"/>
    <w:bookmarkStart w:id="25" w:name="opportunities-for-growth-and-innovation"/>
    <w:p>
      <w:pPr>
        <w:pStyle w:val="Heading2"/>
      </w:pPr>
      <w:r>
        <w:t xml:space="preserve">5. Opportunities for Growth and Innovation</w:t>
      </w:r>
    </w:p>
    <w:p>
      <w:pPr>
        <w:pStyle w:val="FirstParagraph"/>
      </w:pPr>
      <w:r>
        <w:t xml:space="preserve">The Colombian government has implemented initiatives such as the</w:t>
      </w:r>
      <w:r>
        <w:t xml:space="preserve"> </w:t>
      </w:r>
      <w:r>
        <w:rPr>
          <w:iCs/>
          <w:i/>
        </w:rPr>
        <w:t xml:space="preserve">National Development Plan (PND)</w:t>
      </w:r>
      <w:r>
        <w:t xml:space="preserve"> </w:t>
      </w:r>
      <w:r>
        <w:t xml:space="preserve">to boost economic growth, which indirectly supports the work of Financial Analysts. In Medellín, this plan emphasizes sectors like renewable energy and agroindustry—areas where Financial Analysts can drive sustainability efforts through cost-benefit analyses and ESG (Environmental, Social, Governance) reporting.</w:t>
      </w:r>
    </w:p>
    <w:p>
      <w:pPr>
        <w:pStyle w:val="BodyText"/>
      </w:pPr>
      <w:r>
        <w:t xml:space="preserve">Additionally, Medellín’s startup ecosystem offers Financial Analysts the chance to work with emerging ventures. For instance, fintech companies in the city rely heavily on analysts to optimize operations and secure funding. This aligns with global trends toward financial inclusion and digital banking solutions.</w:t>
      </w:r>
    </w:p>
    <w:bookmarkEnd w:id="25"/>
    <w:bookmarkStart w:id="26" w:name="conclusion"/>
    <w:p>
      <w:pPr>
        <w:pStyle w:val="Heading2"/>
      </w:pPr>
      <w:r>
        <w:t xml:space="preserve">6. Conclusion</w:t>
      </w:r>
    </w:p>
    <w:p>
      <w:pPr>
        <w:pStyle w:val="FirstParagraph"/>
      </w:pPr>
      <w:r>
        <w:t xml:space="preserve">The role of a Financial Analyst in Colombia Medellín is both challenging and rewarding. As the region continues to grow economically, the profession will remain pivotal in bridging data analysis with strategic decision-making. By adapting to local conditions—whether through mastering Colombia’s regulatory landscape or leveraging Medellín’s innovation networks—Financial Analysts can contribute significantly to their organizations and the broader economy.</w:t>
      </w:r>
    </w:p>
    <w:p>
      <w:pPr>
        <w:pStyle w:val="BodyText"/>
      </w:pPr>
      <w:r>
        <w:t xml:space="preserve">This Undergraduate Thesis underscores the importance of understanding regional contexts when defining professional roles. For students and practitioners in Colombia Medellín, this study serves as a foundation for exploring how Financial Analysts can drive sustainable growth in one of Latin America’s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Financial Analyst in Colombia Medellín</dc:title>
  <dc:creator/>
  <dc:language>en</dc:language>
  <cp:keywords/>
  <dcterms:created xsi:type="dcterms:W3CDTF">2026-07-23T15:57:12Z</dcterms:created>
  <dcterms:modified xsi:type="dcterms:W3CDTF">2026-07-23T15:57:12Z</dcterms:modified>
</cp:coreProperties>
</file>

<file path=docProps/custom.xml><?xml version="1.0" encoding="utf-8"?>
<Properties xmlns="http://schemas.openxmlformats.org/officeDocument/2006/custom-properties" xmlns:vt="http://schemas.openxmlformats.org/officeDocument/2006/docPropsVTypes"/>
</file>