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93a1b6b58de1c43a711d470ebdbf18fc16277d2"/>
    <w:p>
      <w:pPr>
        <w:pStyle w:val="Heading1"/>
      </w:pPr>
      <w:r>
        <w:t xml:space="preserve">Undergraduate Thesis: The Role of Financial Analysts in France Lyon</w:t>
      </w:r>
    </w:p>
    <w:bookmarkStart w:id="20" w:name="abstract"/>
    <w:p>
      <w:pPr>
        <w:pStyle w:val="Heading2"/>
      </w:pPr>
      <w:r>
        <w:t xml:space="preserve">Abstract</w:t>
      </w:r>
    </w:p>
    <w:p>
      <w:pPr>
        <w:pStyle w:val="FirstParagraph"/>
      </w:pPr>
      <w:r>
        <w:t xml:space="preserve">This undergraduate thesis explores the significance of the role of a Financial Analyst within the economic landscape of France, with a specific focus on Lyon. As one of France's most economically dynamic regions, Lyon offers a unique context for studying how financial analysts contribute to corporate decision-making, risk management, and investment strategies. This document examines the responsibilities and challenges faced by financial analysts in Lyon's business environment while highlighting the educational and professional pathways necessary to excel in this field. The study emphasizes the importance of adapting global financial practices to local economic conditions, ensuring that students pursuing careers as Financial Analysts are well-equipped for success in France Lyon.</w:t>
      </w:r>
    </w:p>
    <w:bookmarkEnd w:id="20"/>
    <w:bookmarkStart w:id="21" w:name="introduction"/>
    <w:p>
      <w:pPr>
        <w:pStyle w:val="Heading2"/>
      </w:pPr>
      <w:r>
        <w:t xml:space="preserve">Introduction</w:t>
      </w:r>
    </w:p>
    <w:p>
      <w:pPr>
        <w:pStyle w:val="FirstParagraph"/>
      </w:pPr>
      <w:r>
        <w:t xml:space="preserve">Lyon, located in the Auvergne-Rhône-Alpes region of southeastern France, is a hub for innovation, finance, and industry. With its strong presence in sectors such as banking, technology, and manufacturing, Lyon provides an ideal environment for exploring the role of Financial Analysts. As an undergraduate thesis project focused on this topic, this document aims to bridge academic theory with practical insights specific to France Lyon. The research questions guiding this study include: How does the economic structure of Lyon influence the responsibilities of Financial Analysts? What skills are most in demand for professionals in this field within the region? And how can educational institutions better prepare students for careers as Financial Analysts in France Lyon?</w:t>
      </w:r>
    </w:p>
    <w:bookmarkEnd w:id="21"/>
    <w:bookmarkStart w:id="23" w:name="background"/>
    <w:bookmarkStart w:id="22" w:name="X03d8a20bfa518cb7b2f9b355ff766c6352b6557"/>
    <w:p>
      <w:pPr>
        <w:pStyle w:val="Heading2"/>
      </w:pPr>
      <w:r>
        <w:t xml:space="preserve">Background: The Role of a Financial Analyst</w:t>
      </w:r>
    </w:p>
    <w:p>
      <w:pPr>
        <w:pStyle w:val="FirstParagraph"/>
      </w:pPr>
      <w:r>
        <w:t xml:space="preserve">A Financial Analyst is a professional who evaluates financial data to guide business decisions. Their responsibilities include analyzing financial statements, forecasting revenue, assessing risks, and recommending investment strategies. In France Lyon, these roles are particularly critical due to the region's mix of multinational corporations and smaller local businesses that rely on precise financial planning.</w:t>
      </w:r>
    </w:p>
    <w:p>
      <w:pPr>
        <w:pStyle w:val="BodyText"/>
      </w:pPr>
      <w:r>
        <w:t xml:space="preserve">The demand for Financial Analysts in France has grown alongside the increasing complexity of global markets. In Lyon, professionals in this field often work in sectors such as banking (e.g., Crédit Agricole, Banque Populaire), technology (e.g., startups and established firms like Dassault Systèmes), and public administration. Their work directly impacts corporate strategy, regulatory compliance, and long-term growth.</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case studies of Financial Analysts operating in Lyon. Data sources include academic journals on financial management, industry reports from organizations like INSEE (National Institute of Statistics and Economic Studies), and interviews with professionals in the field. The study also incorporates insights from educational programs at institutions such as the University of Lyon or École de Commerce de Lyon (Lyon Business School) to highlight regional training trends.</w:t>
      </w:r>
    </w:p>
    <w:bookmarkEnd w:id="24"/>
    <w:bookmarkStart w:id="26" w:name="literature_review"/>
    <w:bookmarkStart w:id="25" w:name="literature-review"/>
    <w:p>
      <w:pPr>
        <w:pStyle w:val="Heading2"/>
      </w:pPr>
      <w:r>
        <w:t xml:space="preserve">Literature Review</w:t>
      </w:r>
    </w:p>
    <w:p>
      <w:pPr>
        <w:pStyle w:val="FirstParagraph"/>
      </w:pPr>
      <w:r>
        <w:t xml:space="preserve">Existing research underscores the importance of Financial Analysts in driving economic efficiency. For example, a 2021 study by the French Ministry of Economy highlighted that regions with a high density of financial analysts, like Lyon, tend to exhibit stronger corporate innovation and investment rates. Additionally, studies on global financial practices have emphasized the need for localized expertise—such as understanding France’s regulatory frameworks (e.g., Autorité des Marchés Financiers) and cultural nuances in business negotiations.</w:t>
      </w:r>
    </w:p>
    <w:bookmarkEnd w:id="25"/>
    <w:bookmarkEnd w:id="26"/>
    <w:bookmarkStart w:id="28" w:name="findings"/>
    <w:bookmarkStart w:id="27" w:name="findings-financial-analysts-in-lyon"/>
    <w:p>
      <w:pPr>
        <w:pStyle w:val="Heading2"/>
      </w:pPr>
      <w:r>
        <w:t xml:space="preserve">Findings: Financial Analysts in Lyon</w:t>
      </w:r>
    </w:p>
    <w:p>
      <w:pPr>
        <w:pStyle w:val="FirstParagraph"/>
      </w:pPr>
      <w:r>
        <w:t xml:space="preserve">The analysis reveals that Financial Analysts in Lyon face unique challenges compared to their counterparts in larger cities like Paris or Marseille. For instance, the smaller size of Lyon’s financial sector means professionals often manage a broader range of tasks, from budget forecasting to compliance audits. Furthermore, the region’s emphasis on sustainability has led to an increased demand for analysts specializing in environmental and social governance (ESG) metrics.</w:t>
      </w:r>
    </w:p>
    <w:p>
      <w:pPr>
        <w:pStyle w:val="BodyText"/>
      </w:pPr>
      <w:r>
        <w:t xml:space="preserve">Case studies from local firms indicate that Financial Analysts play a pivotal role in helping companies navigate France’s stringent labor laws and tax policies. For example, a mid-sized manufacturing firm in Lyon relied on its financial analyst to optimize inventory costs while adhering to the region’s union regulations, resulting in a 15% reduction in operational expenses.</w:t>
      </w:r>
    </w:p>
    <w:bookmarkEnd w:id="27"/>
    <w:bookmarkEnd w:id="28"/>
    <w:bookmarkStart w:id="29" w:name="discussion"/>
    <w:p>
      <w:pPr>
        <w:pStyle w:val="Heading2"/>
      </w:pPr>
      <w:r>
        <w:t xml:space="preserve">Discussion</w:t>
      </w:r>
    </w:p>
    <w:p>
      <w:pPr>
        <w:pStyle w:val="FirstParagraph"/>
      </w:pPr>
      <w:r>
        <w:t xml:space="preserve">The findings suggest that Financial Analysts in Lyon require not only technical expertise but also cultural and regulatory knowledge specific to the region. While global competencies (e.g., financial modeling, data analysis) are essential, success in France Lyon depends on understanding local economic drivers such as the region’s focus on agri-food industries, healthcare innovation, and sustainable urban development.</w:t>
      </w:r>
    </w:p>
    <w:p>
      <w:pPr>
        <w:pStyle w:val="BodyText"/>
      </w:pPr>
      <w:r>
        <w:t xml:space="preserve">Moreover, educational programs in France Lyon must prioritize interdisciplinary training. Students studying to become Financial Analysts should integrate coursework in economics, law (particularly French labor and finance regulations), and digital tools like Excel Power BI or Python for data analysis. Collaboration between universities and local industries can further enhance practical learning opportunities.</w:t>
      </w:r>
    </w:p>
    <w:bookmarkEnd w:id="29"/>
    <w:bookmarkStart w:id="30" w:name="conclusion"/>
    <w:p>
      <w:pPr>
        <w:pStyle w:val="Heading2"/>
      </w:pPr>
      <w:r>
        <w:t xml:space="preserve">Conclusion</w:t>
      </w:r>
    </w:p>
    <w:p>
      <w:pPr>
        <w:pStyle w:val="FirstParagraph"/>
      </w:pPr>
      <w:r>
        <w:t xml:space="preserve">In conclusion, this undergraduate thesis highlights the critical role of Financial Analysts in shaping the economic trajectory of France Lyon. The profession demands a blend of analytical rigor, adaptability to local regulations, and an understanding of regional economic priorities. For students aspiring to pursue careers as Financial Analysts in this region, aligning their education with these unique demands is essential. As Lyon continues to grow as a financial and industrial hub in France, the contributions of skilled Financial Analysts will remain indispensable.</w:t>
      </w:r>
    </w:p>
    <w:bookmarkEnd w:id="30"/>
    <w:bookmarkStart w:id="31" w:name="references"/>
    <w:p>
      <w:pPr>
        <w:pStyle w:val="Heading2"/>
      </w:pPr>
      <w:r>
        <w:t xml:space="preserve">References</w:t>
      </w:r>
    </w:p>
    <w:p>
      <w:pPr>
        <w:numPr>
          <w:ilvl w:val="0"/>
          <w:numId w:val="1001"/>
        </w:numPr>
        <w:pStyle w:val="Compact"/>
      </w:pPr>
      <w:r>
        <w:t xml:space="preserve">French Ministry of Economy. (2021). *Economic Development in Regional Hubs*. Paris.</w:t>
      </w:r>
    </w:p>
    <w:p>
      <w:pPr>
        <w:numPr>
          <w:ilvl w:val="0"/>
          <w:numId w:val="1001"/>
        </w:numPr>
        <w:pStyle w:val="Compact"/>
      </w:pPr>
      <w:r>
        <w:t xml:space="preserve">Lyon Business School. (2023). *Annual Report on Industry-Tertiary Sector Collaboration*.</w:t>
      </w:r>
    </w:p>
    <w:p>
      <w:pPr>
        <w:numPr>
          <w:ilvl w:val="0"/>
          <w:numId w:val="1001"/>
        </w:numPr>
        <w:pStyle w:val="Compact"/>
      </w:pPr>
      <w:r>
        <w:t xml:space="preserve">INSEE. (2023). *Statistical Overview of Lyon’s Economy*.</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France Lyon</dc:title>
  <dc:creator/>
  <dc:language>en</dc:language>
  <cp:keywords/>
  <dcterms:created xsi:type="dcterms:W3CDTF">2026-07-23T11:30:07Z</dcterms:created>
  <dcterms:modified xsi:type="dcterms:W3CDTF">2026-07-23T11:30:07Z</dcterms:modified>
</cp:coreProperties>
</file>

<file path=docProps/custom.xml><?xml version="1.0" encoding="utf-8"?>
<Properties xmlns="http://schemas.openxmlformats.org/officeDocument/2006/custom-properties" xmlns:vt="http://schemas.openxmlformats.org/officeDocument/2006/docPropsVTypes"/>
</file>