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61341dccfe343c2cecb4fc56625704c81ec478c"/>
    <w:p>
      <w:pPr>
        <w:pStyle w:val="Heading1"/>
      </w:pPr>
      <w:r>
        <w:t xml:space="preserve">Undergraduate Thesis on the Role of a Financial Analyst in France, Paris</w:t>
      </w:r>
    </w:p>
    <w:bookmarkStart w:id="20" w:name="introduction"/>
    <w:p>
      <w:pPr>
        <w:pStyle w:val="Heading2"/>
      </w:pPr>
      <w:r>
        <w:t xml:space="preserve">Introduction</w:t>
      </w:r>
    </w:p>
    <w:p>
      <w:pPr>
        <w:pStyle w:val="FirstParagraph"/>
      </w:pPr>
      <w:r>
        <w:t xml:space="preserve">This Undergraduate Thesis explores the critical role of a Financial Analyst within the dynamic financial landscape of France, with particular focus on Paris as a global economic and financial hub. As one of Europe’s leading cities for finance, Paris hosts major institutions such as Euronext Paris, BNP Paribas, and Crédit Agricole. The thesis aims to analyze how a Financial Analyst contributes to the strategic decision-making processes of organizations in this region, while also addressing the unique challenges and opportunities posed by the French regulatory environment.</w:t>
      </w:r>
    </w:p>
    <w:bookmarkEnd w:id="20"/>
    <w:bookmarkStart w:id="22" w:name="the-role-of-a-financial-analyst"/>
    <w:p>
      <w:pPr>
        <w:pStyle w:val="Heading2"/>
      </w:pPr>
      <w:r>
        <w:t xml:space="preserve">The Role of a Financial Analyst</w:t>
      </w:r>
    </w:p>
    <w:p>
      <w:pPr>
        <w:pStyle w:val="FirstParagraph"/>
      </w:pPr>
      <w:r>
        <w:t xml:space="preserve">A Financial Analyst is a professional who evaluates financial data, identifies trends, and provides insights to support business decisions. In France, this role is vital for companies navigating a complex regulatory framework governed by the Autorité des Marchés Financiers (AMF) and European Union directives. The responsibilities of a Financial Analyst in Paris extend beyond traditional financial reporting; they often engage in strategic planning, risk assessment, and investment analysis tailored to the local market.</w:t>
      </w:r>
    </w:p>
    <w:bookmarkStart w:id="21" w:name="key-responsibilities"/>
    <w:p>
      <w:pPr>
        <w:pStyle w:val="Heading3"/>
      </w:pPr>
      <w:r>
        <w:t xml:space="preserve">Key Responsibilities</w:t>
      </w:r>
    </w:p>
    <w:p>
      <w:pPr>
        <w:numPr>
          <w:ilvl w:val="0"/>
          <w:numId w:val="1001"/>
        </w:numPr>
        <w:pStyle w:val="Compact"/>
      </w:pPr>
      <w:r>
        <w:rPr>
          <w:bCs/>
          <w:b/>
        </w:rPr>
        <w:t xml:space="preserve">Financial Modeling:</w:t>
      </w:r>
      <w:r>
        <w:t xml:space="preserve"> </w:t>
      </w:r>
      <w:r>
        <w:t xml:space="preserve">Building predictive models to forecast company performance and market trends.</w:t>
      </w:r>
    </w:p>
    <w:p>
      <w:pPr>
        <w:numPr>
          <w:ilvl w:val="0"/>
          <w:numId w:val="1001"/>
        </w:numPr>
        <w:pStyle w:val="Compact"/>
      </w:pPr>
      <w:r>
        <w:rPr>
          <w:bCs/>
          <w:b/>
        </w:rPr>
        <w:t xml:space="preserve">Risk Management:</w:t>
      </w:r>
      <w:r>
        <w:t xml:space="preserve"> </w:t>
      </w:r>
      <w:r>
        <w:t xml:space="preserve">Assessing financial risks such as currency fluctuations, regulatory changes, and geopolitical uncertainties affecting France’s economy.</w:t>
      </w:r>
    </w:p>
    <w:p>
      <w:pPr>
        <w:numPr>
          <w:ilvl w:val="0"/>
          <w:numId w:val="1001"/>
        </w:numPr>
        <w:pStyle w:val="Compact"/>
      </w:pPr>
      <w:r>
        <w:rPr>
          <w:bCs/>
          <w:b/>
        </w:rPr>
        <w:t xml:space="preserve">Investment Analysis:</w:t>
      </w:r>
      <w:r>
        <w:t xml:space="preserve"> </w:t>
      </w:r>
      <w:r>
        <w:t xml:space="preserve">Evaluating potential investments in sectors like renewable energy (a growing industry in Paris) or tech startups supported by the French government.</w:t>
      </w:r>
    </w:p>
    <w:bookmarkEnd w:id="21"/>
    <w:bookmarkEnd w:id="22"/>
    <w:bookmarkStart w:id="24" w:name="the-financial-landscape-of-paris"/>
    <w:p>
      <w:pPr>
        <w:pStyle w:val="Heading2"/>
      </w:pPr>
      <w:r>
        <w:t xml:space="preserve">The Financial Landscape of Paris</w:t>
      </w:r>
    </w:p>
    <w:p>
      <w:pPr>
        <w:pStyle w:val="FirstParagraph"/>
      </w:pPr>
      <w:r>
        <w:t xml:space="preserve">Paris serves as the epicenter of financial activity in France, home to Europe’s largest stock exchange and a thriving ecosystem of banks, fintechs, and consulting firms. The city’s economic diversity—ranging from traditional banking to innovation-driven startups—creates a unique environment where Financial Analysts must adapt their expertise to varying industries.</w:t>
      </w:r>
    </w:p>
    <w:bookmarkStart w:id="23" w:name="regulatory-environment"/>
    <w:p>
      <w:pPr>
        <w:pStyle w:val="Heading3"/>
      </w:pPr>
      <w:r>
        <w:t xml:space="preserve">Regulatory Environment</w:t>
      </w:r>
    </w:p>
    <w:p>
      <w:pPr>
        <w:pStyle w:val="FirstParagraph"/>
      </w:pPr>
      <w:r>
        <w:t xml:space="preserve">The French financial sector is subject to stringent regulations, including the General Data Protection Regulation (GDPR) and the European Securities Market Directive (ESMD). A Financial Analyst in Paris must ensure compliance with these rules while managing data privacy concerns and maintaining transparency in financial reporting. For instance, analysts working for French banks like Société Générale must integrate ESG (Environmental, Social, Governance) metrics into their assessments due to growing emphasis on sustainable finance.</w:t>
      </w:r>
    </w:p>
    <w:bookmarkEnd w:id="23"/>
    <w:bookmarkEnd w:id="24"/>
    <w:bookmarkStart w:id="26" w:name="X9b8a3936bd95d9e2c6ec688ed579abff3751249"/>
    <w:p>
      <w:pPr>
        <w:pStyle w:val="Heading2"/>
      </w:pPr>
      <w:r>
        <w:t xml:space="preserve">Career Opportunities for Financial Analysts in Paris</w:t>
      </w:r>
    </w:p>
    <w:p>
      <w:pPr>
        <w:pStyle w:val="FirstParagraph"/>
      </w:pPr>
      <w:r>
        <w:t xml:space="preserve">Paris offers a wealth of opportunities for aspiring Financial Analysts. Graduates from institutions such as HEC Paris or Sciences Po can secure roles in multinational corporations, investment banks, or governmental agencies. The demand for skilled analysts is particularly high in sectors like renewable energy and digital finance, which are central to France’s economic strategy under the National Recovery Plan.</w:t>
      </w:r>
    </w:p>
    <w:bookmarkStart w:id="25" w:name="educational-pathways"/>
    <w:p>
      <w:pPr>
        <w:pStyle w:val="Heading3"/>
      </w:pPr>
      <w:r>
        <w:t xml:space="preserve">Educational Pathways</w:t>
      </w:r>
    </w:p>
    <w:p>
      <w:pPr>
        <w:numPr>
          <w:ilvl w:val="0"/>
          <w:numId w:val="1002"/>
        </w:numPr>
        <w:pStyle w:val="Compact"/>
      </w:pPr>
      <w:r>
        <w:rPr>
          <w:bCs/>
          <w:b/>
        </w:rPr>
        <w:t xml:space="preserve">Bachelor’s Degree:</w:t>
      </w:r>
      <w:r>
        <w:t xml:space="preserve"> </w:t>
      </w:r>
      <w:r>
        <w:t xml:space="preserve">A degree in economics, finance, or business administration from a French university is typically required.</w:t>
      </w:r>
    </w:p>
    <w:p>
      <w:pPr>
        <w:numPr>
          <w:ilvl w:val="0"/>
          <w:numId w:val="1002"/>
        </w:numPr>
        <w:pStyle w:val="Compact"/>
      </w:pPr>
      <w:r>
        <w:rPr>
          <w:bCs/>
          <w:b/>
        </w:rPr>
        <w:t xml:space="preserve">Professional Certifications:</w:t>
      </w:r>
      <w:r>
        <w:t xml:space="preserve"> </w:t>
      </w:r>
      <w:r>
        <w:t xml:space="preserve">Certifications such as CFA (Chartered Financial Analyst) or the French "Comptable Expert" license enhance credibility in the field.</w:t>
      </w:r>
    </w:p>
    <w:bookmarkEnd w:id="25"/>
    <w:bookmarkEnd w:id="26"/>
    <w:bookmarkStart w:id="27" w:name="X76d1a11da6651265316244f71ec9939e29a1e10"/>
    <w:p>
      <w:pPr>
        <w:pStyle w:val="Heading2"/>
      </w:pPr>
      <w:r>
        <w:t xml:space="preserve">Challenges Faced by Financial Analysts in France</w:t>
      </w:r>
    </w:p>
    <w:p>
      <w:pPr>
        <w:pStyle w:val="FirstParagraph"/>
      </w:pPr>
      <w:r>
        <w:t xml:space="preserve">Despite its opportunities, Paris presents challenges for Financial Analysts. These include:</w:t>
      </w:r>
    </w:p>
    <w:p>
      <w:pPr>
        <w:numPr>
          <w:ilvl w:val="0"/>
          <w:numId w:val="1003"/>
        </w:numPr>
        <w:pStyle w:val="Compact"/>
      </w:pPr>
      <w:r>
        <w:rPr>
          <w:bCs/>
          <w:b/>
        </w:rPr>
        <w:t xml:space="preserve">Cultural Nuances:</w:t>
      </w:r>
      <w:r>
        <w:t xml:space="preserve"> </w:t>
      </w:r>
      <w:r>
        <w:t xml:space="preserve">Understanding the French corporate culture, which emphasizes long-term planning over short-term gains.</w:t>
      </w:r>
    </w:p>
    <w:p>
      <w:pPr>
        <w:numPr>
          <w:ilvl w:val="0"/>
          <w:numId w:val="1003"/>
        </w:numPr>
        <w:pStyle w:val="Compact"/>
      </w:pPr>
      <w:r>
        <w:rPr>
          <w:bCs/>
          <w:b/>
        </w:rPr>
        <w:t xml:space="preserve">Linguistic Requirements:</w:t>
      </w:r>
      <w:r>
        <w:t xml:space="preserve"> </w:t>
      </w:r>
      <w:r>
        <w:t xml:space="preserve">Proficiency in both English (for international clients) and French is often necessary.</w:t>
      </w:r>
    </w:p>
    <w:p>
      <w:pPr>
        <w:numPr>
          <w:ilvl w:val="0"/>
          <w:numId w:val="1003"/>
        </w:numPr>
        <w:pStyle w:val="Compact"/>
      </w:pPr>
      <w:r>
        <w:rPr>
          <w:bCs/>
          <w:b/>
        </w:rPr>
        <w:t xml:space="preserve">Economic Volatility:</w:t>
      </w:r>
      <w:r>
        <w:t xml:space="preserve"> </w:t>
      </w:r>
      <w:r>
        <w:t xml:space="preserve">Navigating risks posed by global events such as Brexit or the Eurozone’s monetary policies.</w:t>
      </w:r>
    </w:p>
    <w:bookmarkEnd w:id="27"/>
    <w:bookmarkStart w:id="28" w:name="X103dd69e2c835dc04446ac01a5735dd5a141b88"/>
    <w:p>
      <w:pPr>
        <w:pStyle w:val="Heading2"/>
      </w:pPr>
      <w:r>
        <w:t xml:space="preserve">Case Study: Financial Analysis in a Paris-Based Startup</w:t>
      </w:r>
    </w:p>
    <w:p>
      <w:pPr>
        <w:pStyle w:val="FirstParagraph"/>
      </w:pPr>
      <w:r>
        <w:t xml:space="preserve">To illustrate the practical application of financial analysis, this thesis examines a fictional tech startup headquartered in Paris. The company seeks to expand its operations into neighboring European markets. A Financial Analyst would analyze factors such as exchange rate risks, market demand, and regulatory hurdles (e.g., VAT compliance in Germany). Their insights would directly influence the startup’s capital allocation and growth strategy.</w:t>
      </w:r>
    </w:p>
    <w:bookmarkEnd w:id="28"/>
    <w:bookmarkStart w:id="29" w:name="conclusion"/>
    <w:p>
      <w:pPr>
        <w:pStyle w:val="Heading2"/>
      </w:pPr>
      <w:r>
        <w:t xml:space="preserve">Conclusion</w:t>
      </w:r>
    </w:p>
    <w:p>
      <w:pPr>
        <w:pStyle w:val="FirstParagraph"/>
      </w:pPr>
      <w:r>
        <w:t xml:space="preserve">This Undergraduate Thesis underscores the indispensable role of a Financial Analyst in France, particularly within Paris’s vibrant financial sector. As the city continues to evolve as a global economic leader, the demand for skilled analysts who can navigate regulatory complexities and drive strategic growth will only increase. For students pursuing careers in finance, understanding this intersection of practice and theory is essential to thriving in the competitive landscape of France’s capital.</w:t>
      </w:r>
    </w:p>
    <w:bookmarkEnd w:id="29"/>
    <w:bookmarkStart w:id="30" w:name="references"/>
    <w:p>
      <w:pPr>
        <w:pStyle w:val="Heading2"/>
      </w:pPr>
      <w:r>
        <w:t xml:space="preserve">References</w:t>
      </w:r>
    </w:p>
    <w:p>
      <w:pPr>
        <w:pStyle w:val="FirstParagraph"/>
      </w:pPr>
      <w:r>
        <w:rPr>
          <w:iCs/>
          <w:i/>
        </w:rPr>
        <w:t xml:space="preserve">Bernard, J. (2021).</w:t>
      </w:r>
      <w:r>
        <w:t xml:space="preserve"> </w:t>
      </w:r>
      <w:r>
        <w:t xml:space="preserve">Financial Markets in Europe: A Comparative Analysis</w:t>
      </w:r>
      <w:r>
        <w:rPr>
          <w:iCs/>
          <w:i/>
        </w:rPr>
        <w:t xml:space="preserve">. Paris: Éditions Universitaires de France.</w:t>
      </w:r>
      <w:r>
        <w:br/>
      </w:r>
      <w:r>
        <w:rPr>
          <w:iCs/>
          <w:i/>
        </w:rPr>
        <w:t xml:space="preserve">CFA Institute. (2023).</w:t>
      </w:r>
      <w:r>
        <w:t xml:space="preserve"> </w:t>
      </w:r>
      <w:r>
        <w:t xml:space="preserve">The Role of Financial Analysts in Sustainable Investment</w:t>
      </w:r>
      <w:r>
        <w:rPr>
          <w:iCs/>
          <w:i/>
        </w:rPr>
        <w:t xml:space="preserve">. Retrieved from https://www.cfainstitute.org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France, Paris</dc:title>
  <dc:creator/>
  <dc:language>en</dc:language>
  <cp:keywords/>
  <dcterms:created xsi:type="dcterms:W3CDTF">2026-07-21T16:00:14Z</dcterms:created>
  <dcterms:modified xsi:type="dcterms:W3CDTF">2026-07-21T16:00:14Z</dcterms:modified>
</cp:coreProperties>
</file>

<file path=docProps/custom.xml><?xml version="1.0" encoding="utf-8"?>
<Properties xmlns="http://schemas.openxmlformats.org/officeDocument/2006/custom-properties" xmlns:vt="http://schemas.openxmlformats.org/officeDocument/2006/docPropsVTypes"/>
</file>