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Iran's</w:t>
      </w:r>
      <w:r>
        <w:t xml:space="preserve"> </w:t>
      </w:r>
      <w:r>
        <w:t xml:space="preserve">Economic</w:t>
      </w:r>
      <w:r>
        <w:t xml:space="preserve"> </w:t>
      </w:r>
      <w:r>
        <w:t xml:space="preserve">Landscape</w:t>
      </w:r>
      <w:r>
        <w:t xml:space="preserve"> </w:t>
      </w:r>
      <w:r>
        <w:t xml:space="preserve">(Tehran)</w:t>
      </w:r>
    </w:p>
    <w:p>
      <w:pPr>
        <w:pStyle w:val="FirstParagraph"/>
      </w:pPr>
      <w:r>
        <w:t xml:space="preserve">```html</w:t>
      </w:r>
    </w:p>
    <w:bookmarkStart w:id="28" w:name="undergraduate-thesis"/>
    <w:p>
      <w:pPr>
        <w:pStyle w:val="Heading1"/>
      </w:pPr>
      <w:r>
        <w:t xml:space="preserve">Undergraduate Thesis</w:t>
      </w:r>
    </w:p>
    <w:bookmarkStart w:id="20" w:name="X5a51eba91360f705ff200f131f2c2ba2ebd68b6"/>
    <w:p>
      <w:pPr>
        <w:pStyle w:val="Heading2"/>
      </w:pPr>
      <w:r>
        <w:t xml:space="preserve">The Role of Financial Analysts in Iran's Economic Landscape (Tehran)</w:t>
      </w:r>
    </w:p>
    <w:p>
      <w:pPr>
        <w:pStyle w:val="FirstParagraph"/>
      </w:pPr>
      <w:r>
        <w:rPr>
          <w:bCs/>
          <w:b/>
        </w:rPr>
        <w:t xml:space="preserve">Abstract</w:t>
      </w:r>
    </w:p>
    <w:p>
      <w:pPr>
        <w:pStyle w:val="BodyText"/>
      </w:pPr>
      <w:r>
        <w:t xml:space="preserve">This Undergraduate Thesis explores the evolving role of Financial Analysts within Iran’s economic framework, with a specific focus on Tehran. As the capital and financial hub of Iran, Tehran presents unique challenges and opportunities for Financial Analysts navigating a complex regulatory environment, inflationary pressures, and international sanctions. The study examines the responsibilities of Financial Analysts in this context, including data interpretation for investment decisions, risk management under economic uncertainty, and policy adaptation to local regulations. It also evaluates how global trends influence domestic financial strategies in Tehran. Through case studies and industry examples, this thesis highlights the critical role Financial Analysts play in supporting businesses and policymakers amid Iran’s dynamic economic landscape.</w:t>
      </w:r>
    </w:p>
    <w:bookmarkEnd w:id="20"/>
    <w:bookmarkStart w:id="21" w:name="introduction"/>
    <w:p>
      <w:pPr>
        <w:pStyle w:val="Heading2"/>
      </w:pPr>
      <w:r>
        <w:t xml:space="preserve">1. Introduction</w:t>
      </w:r>
    </w:p>
    <w:p>
      <w:pPr>
        <w:pStyle w:val="FirstParagraph"/>
      </w:pPr>
      <w:r>
        <w:t xml:space="preserve">The field of Financial Analysis has gained significant prominence in recent years, particularly in regions experiencing rapid economic transformation. In Iran, where the economy is marked by volatility due to inflation, currency fluctuations, and geopolitical tensions, Financial Analysts serve as vital intermediaries between financial data and strategic decision-making. This thesis focuses on Tehran—a city that embodies Iran’s economic complexity—as the primary case study for understanding how Financial Analysts contribute to corporate finance, public policy, and investment planning.</w:t>
      </w:r>
    </w:p>
    <w:p>
      <w:pPr>
        <w:pStyle w:val="BodyText"/>
      </w:pPr>
      <w:r>
        <w:t xml:space="preserve">The objectives of this Undergraduate Thesis are threefold: (1) to define the responsibilities of a Financial Analyst in the context of Iran’s economy, (2) to analyze how these roles adapt to Tehran’s unique financial environment, and (3) to propose strategies for improving the efficiency and relevance of Financial Analysts in supporting economic stability. By addressing these goals, this study aims to provide actionable insights for both academic research and professional practice.</w:t>
      </w:r>
    </w:p>
    <w:bookmarkEnd w:id="21"/>
    <w:bookmarkStart w:id="22" w:name="X69a16453c561fd998a36fbb4cb99e209676c140"/>
    <w:p>
      <w:pPr>
        <w:pStyle w:val="Heading2"/>
      </w:pPr>
      <w:r>
        <w:t xml:space="preserve">2. The Role of Financial Analysts in Iran's Economy</w:t>
      </w:r>
    </w:p>
    <w:p>
      <w:pPr>
        <w:pStyle w:val="FirstParagraph"/>
      </w:pPr>
      <w:r>
        <w:t xml:space="preserve">A Financial Analyst is a professional who evaluates financial data to guide businesses, governments, and individuals in making informed economic decisions. In Iran, where the economy faces challenges such as hyperinflation (reaching over 40% in recent years) and limited access to global capital markets due to sanctions, the role of a Financial Analyst becomes even more critical. These professionals must not only interpret financial statements but also account for external factors like exchange rate fluctuations and government-imposed economic policies.</w:t>
      </w:r>
    </w:p>
    <w:p>
      <w:pPr>
        <w:pStyle w:val="BodyText"/>
      </w:pPr>
      <w:r>
        <w:t xml:space="preserve">In Tehran, Financial Analysts often work in sectors such as banking, energy (particularly oil and gas), and trade. They are tasked with forecasting revenue, analyzing investment risks in a high-inflation environment, and advising on capital allocation amid regulatory constraints. For example, a Financial Analyst might assess the viability of investing in renewable energy projects—a growing sector in Iran—by balancing the costs of infrastructure development against potential returns under uncertain market conditions.</w:t>
      </w:r>
    </w:p>
    <w:bookmarkEnd w:id="22"/>
    <w:bookmarkStart w:id="23" w:name="Xaa6d2f97a3122ae08f3d9fbf7ccd0715f9552fb"/>
    <w:p>
      <w:pPr>
        <w:pStyle w:val="Heading2"/>
      </w:pPr>
      <w:r>
        <w:t xml:space="preserve">3. Case Study: Tehran's Market Dynamics and Financial Analysis</w:t>
      </w:r>
    </w:p>
    <w:p>
      <w:pPr>
        <w:pStyle w:val="FirstParagraph"/>
      </w:pPr>
      <w:r>
        <w:t xml:space="preserve">Tehran, as Iran’s economic epicenter, hosts the Tehran Stock Exchange (TSE), which is one of the largest stock markets in the Middle East. However, its performance has been heavily influenced by external factors such as U.S. sanctions and internal challenges like currency devaluation. Financial Analysts in Tehran must navigate this environment to provide actionable insights for investors and corporations.</w:t>
      </w:r>
    </w:p>
    <w:p>
      <w:pPr>
        <w:pStyle w:val="BodyText"/>
      </w:pPr>
      <w:r>
        <w:t xml:space="preserve">For instance, during periods of economic instability (e.g., 2018–2020), Financial Analysts in Tehran focused on mitigating risks related to the Iranian rial’s depreciation against the U.S. dollar. They analyzed macroeconomic indicators such as GDP growth, trade balances, and inflation rates to recommend hedging strategies for businesses reliant on foreign exchange transactions.</w:t>
      </w:r>
    </w:p>
    <w:p>
      <w:pPr>
        <w:numPr>
          <w:ilvl w:val="0"/>
          <w:numId w:val="1001"/>
        </w:numPr>
        <w:pStyle w:val="Compact"/>
      </w:pPr>
      <w:r>
        <w:rPr>
          <w:bCs/>
          <w:b/>
        </w:rPr>
        <w:t xml:space="preserve">Challenges:</w:t>
      </w:r>
      <w:r>
        <w:t xml:space="preserve"> </w:t>
      </w:r>
      <w:r>
        <w:t xml:space="preserve">Sanctions limit access to international financial tools; hyperinflation reduces the purchasing power of local currency.</w:t>
      </w:r>
    </w:p>
    <w:p>
      <w:pPr>
        <w:numPr>
          <w:ilvl w:val="0"/>
          <w:numId w:val="1001"/>
        </w:numPr>
        <w:pStyle w:val="Compact"/>
      </w:pPr>
      <w:r>
        <w:rPr>
          <w:bCs/>
          <w:b/>
        </w:rPr>
        <w:t xml:space="preserve">Opportunities:</w:t>
      </w:r>
      <w:r>
        <w:t xml:space="preserve"> </w:t>
      </w:r>
      <w:r>
        <w:t xml:space="preserve">Growth in sectors like technology and agriculture provides new avenues for investment analysis.</w:t>
      </w:r>
    </w:p>
    <w:bookmarkEnd w:id="23"/>
    <w:bookmarkStart w:id="24" w:name="X968fc8f4121f732c6bcbb4fcec4abbed4567fb2"/>
    <w:p>
      <w:pPr>
        <w:pStyle w:val="Heading2"/>
      </w:pPr>
      <w:r>
        <w:t xml:space="preserve">4. Challenges Faced by Financial Analysts in Tehran</w:t>
      </w:r>
    </w:p>
    <w:p>
      <w:pPr>
        <w:pStyle w:val="FirstParagraph"/>
      </w:pPr>
      <w:r>
        <w:t xml:space="preserve">Tehran’s financial analysts operate within a landscape defined by unpredictability. Key challenges include:</w:t>
      </w:r>
    </w:p>
    <w:p>
      <w:pPr>
        <w:numPr>
          <w:ilvl w:val="0"/>
          <w:numId w:val="1002"/>
        </w:numPr>
        <w:pStyle w:val="Compact"/>
      </w:pPr>
      <w:r>
        <w:rPr>
          <w:bCs/>
          <w:b/>
        </w:rPr>
        <w:t xml:space="preserve">Regulatory Complexity:</w:t>
      </w:r>
      <w:r>
        <w:t xml:space="preserve"> </w:t>
      </w:r>
      <w:r>
        <w:t xml:space="preserve">Frequent changes in Iran’s economic policies require analysts to stay updated on new regulations affecting trade and investment.</w:t>
      </w:r>
    </w:p>
    <w:p>
      <w:pPr>
        <w:numPr>
          <w:ilvl w:val="0"/>
          <w:numId w:val="1002"/>
        </w:numPr>
        <w:pStyle w:val="Compact"/>
      </w:pPr>
      <w:r>
        <w:rPr>
          <w:bCs/>
          <w:b/>
        </w:rPr>
        <w:t xml:space="preserve">Limited Data Access:</w:t>
      </w:r>
      <w:r>
        <w:t xml:space="preserve"> </w:t>
      </w:r>
      <w:r>
        <w:t xml:space="preserve">International sanctions restrict access to global financial databases, complicating comparative analysis with other economies.</w:t>
      </w:r>
    </w:p>
    <w:p>
      <w:pPr>
        <w:numPr>
          <w:ilvl w:val="0"/>
          <w:numId w:val="1002"/>
        </w:numPr>
        <w:pStyle w:val="Compact"/>
      </w:pPr>
      <w:r>
        <w:rPr>
          <w:bCs/>
          <w:b/>
        </w:rPr>
        <w:t xml:space="preserve">Cultural Factors:</w:t>
      </w:r>
      <w:r>
        <w:t xml:space="preserve"> </w:t>
      </w:r>
      <w:r>
        <w:t xml:space="preserve">Decisions often involve balancing profit motives with social responsibilities, as seen in Iran’s emphasis on national interests over pure market efficiency.</w:t>
      </w:r>
    </w:p>
    <w:p>
      <w:pPr>
        <w:pStyle w:val="FirstParagraph"/>
      </w:pPr>
      <w:r>
        <w:t xml:space="preserve">These challenges necessitate a high degree of adaptability. For example, Financial Analysts might prioritize qualitative assessments (e.g., geopolitical risk analysis) over quantitative models when data is scarce or unreliable.</w:t>
      </w:r>
    </w:p>
    <w:bookmarkEnd w:id="24"/>
    <w:bookmarkStart w:id="25" w:name="X2ed3c2ba203e8bc42fe41971b9af1321b6a62c5"/>
    <w:p>
      <w:pPr>
        <w:pStyle w:val="Heading2"/>
      </w:pPr>
      <w:r>
        <w:t xml:space="preserve">5. Opportunities for Financial Analysts in Tehran</w:t>
      </w:r>
    </w:p>
    <w:p>
      <w:pPr>
        <w:pStyle w:val="FirstParagraph"/>
      </w:pPr>
      <w:r>
        <w:t xml:space="preserve">Despite the challenges, Tehran presents unique opportunities for Financial Analysts who can innovate within constraints. The rise of digital banking and fintech startups in Iran has created demand for analysts skilled in technology-driven financial solutions. Additionally, the government’s focus on economic self-sufficiency (e.g., promoting local manufacturing) offers new areas for investment analysis.</w:t>
      </w:r>
    </w:p>
    <w:p>
      <w:pPr>
        <w:pStyle w:val="BodyText"/>
      </w:pPr>
      <w:r>
        <w:t xml:space="preserve">For instance, Financial Analysts can play a pivotal role in evaluating the potential of Iran’s renewable energy sector—a priority for both environmental and economic reasons. By analyzing data on solar energy costs and government subsidies, they can help attract domestic and foreign investors to this emerging industry.</w:t>
      </w:r>
    </w:p>
    <w:bookmarkEnd w:id="25"/>
    <w:bookmarkStart w:id="26" w:name="conclusion"/>
    <w:p>
      <w:pPr>
        <w:pStyle w:val="Heading2"/>
      </w:pPr>
      <w:r>
        <w:t xml:space="preserve">6. Conclusion</w:t>
      </w:r>
    </w:p>
    <w:p>
      <w:pPr>
        <w:pStyle w:val="FirstParagraph"/>
      </w:pPr>
      <w:r>
        <w:t xml:space="preserve">This Undergraduate Thesis has highlighted the indispensable role of Financial Analysts in navigating Iran’s complex economic environment, particularly in Tehran. By combining technical expertise with an understanding of local and global factors, these professionals contribute to both corporate success and national economic resilience. Future research could explore how emerging technologies like AI and blockchain might further transform the role of Financial Analysts in cities like Tehran.</w:t>
      </w:r>
    </w:p>
    <w:p>
      <w:pPr>
        <w:pStyle w:val="BodyText"/>
      </w:pPr>
      <w:r>
        <w:t xml:space="preserve">For students pursuing careers as Financial Analysts in Iran, this study underscores the importance of adaptability, cultural awareness, and a deep understanding of regional economic dynamics. As Tehran continues to evolve as a financial hub, its Financial Analysts will remain central to shaping its economic future.</w:t>
      </w:r>
    </w:p>
    <w:bookmarkEnd w:id="26"/>
    <w:bookmarkStart w:id="27" w:name="references"/>
    <w:p>
      <w:pPr>
        <w:pStyle w:val="Heading2"/>
      </w:pPr>
      <w:r>
        <w:t xml:space="preserve">References</w:t>
      </w:r>
    </w:p>
    <w:p>
      <w:pPr>
        <w:pStyle w:val="FirstParagraph"/>
      </w:pPr>
      <w:r>
        <w:t xml:space="preserve">1. Central Bank of Iran. (2023). Annual Economic Report.</w:t>
      </w:r>
      <w:r>
        <w:br/>
      </w:r>
      <w:r>
        <w:t xml:space="preserve">2. Tehran Stock Exchange. (n.d.). Market Overview.</w:t>
      </w:r>
      <w:r>
        <w:br/>
      </w:r>
      <w:r>
        <w:t xml:space="preserve">3. World Bank. (2023). Iran Economic Outlook.</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Iran's Economic Landscape (Tehran)</dc:title>
  <dc:creator/>
  <dc:language>en</dc:language>
  <cp:keywords/>
  <dcterms:created xsi:type="dcterms:W3CDTF">2026-07-20T20:18:09Z</dcterms:created>
  <dcterms:modified xsi:type="dcterms:W3CDTF">2026-07-20T20:18:09Z</dcterms:modified>
</cp:coreProperties>
</file>

<file path=docProps/custom.xml><?xml version="1.0" encoding="utf-8"?>
<Properties xmlns="http://schemas.openxmlformats.org/officeDocument/2006/custom-properties" xmlns:vt="http://schemas.openxmlformats.org/officeDocument/2006/docPropsVTypes"/>
</file>