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Israel's</w:t>
      </w:r>
      <w:r>
        <w:t xml:space="preserve"> </w:t>
      </w:r>
      <w:r>
        <w:t xml:space="preserve">Tel</w:t>
      </w:r>
      <w:r>
        <w:t xml:space="preserve"> </w:t>
      </w:r>
      <w:r>
        <w:t xml:space="preserve">Aviv</w:t>
      </w:r>
      <w:r>
        <w:t xml:space="preserve"> </w:t>
      </w:r>
      <w:r>
        <w:t xml:space="preserve">Financial</w:t>
      </w:r>
      <w:r>
        <w:t xml:space="preserve"> </w:t>
      </w:r>
      <w:r>
        <w:t xml:space="preserve">Sector</w:t>
      </w:r>
    </w:p>
    <w:p>
      <w:pPr>
        <w:pStyle w:val="FirstParagraph"/>
      </w:pPr>
      <w:r>
        <w:t xml:space="preserve">```html</w:t>
      </w:r>
    </w:p>
    <w:bookmarkStart w:id="28" w:name="X4c9a4c7c9a0feffbe8647efd375f0f9d973e821"/>
    <w:p>
      <w:pPr>
        <w:pStyle w:val="Heading1"/>
      </w:pPr>
      <w:r>
        <w:t xml:space="preserve">Undergraduate Thesis: The Role of a Financial Analyst in Israel's Tel Aviv Financial Sector</w:t>
      </w:r>
    </w:p>
    <w:bookmarkStart w:id="20" w:name="abstract"/>
    <w:p>
      <w:pPr>
        <w:pStyle w:val="Heading2"/>
      </w:pPr>
      <w:r>
        <w:t xml:space="preserve">Abstract</w:t>
      </w:r>
    </w:p>
    <w:p>
      <w:pPr>
        <w:pStyle w:val="FirstParagraph"/>
      </w:pPr>
      <w:r>
        <w:t xml:space="preserve">This Undergraduate Thesis explores the evolving role of a Financial Analyst in Israel’s dynamic financial landscape, with a specific focus on Tel Aviv. As one of the leading financial and technological hubs in the Middle East, Tel Aviv has positioned itself as a global center for innovation, fintech, and venture capital. The thesis examines how Financial Analysts contribute to this ecosystem by analyzing economic trends, assessing investment opportunities in tech-driven industries, and supporting decision-making processes in both corporate and institutional settings. Through case studies and industry analysis, this paper highlights the unique challenges and opportunities faced by Financial Analysts in Tel Aviv while emphasizing their critical role in Israel’s economic growth.</w:t>
      </w:r>
    </w:p>
    <w:bookmarkEnd w:id="20"/>
    <w:bookmarkStart w:id="21" w:name="introduction"/>
    <w:p>
      <w:pPr>
        <w:pStyle w:val="Heading2"/>
      </w:pPr>
      <w:r>
        <w:t xml:space="preserve">Introduction</w:t>
      </w:r>
    </w:p>
    <w:p>
      <w:pPr>
        <w:pStyle w:val="FirstParagraph"/>
      </w:pPr>
      <w:r>
        <w:t xml:space="preserve">Tel Aviv, often referred to as "Israel’s Silicon Valley," is home to a vibrant financial sector that intertwines with its status as a global tech innovation hub. The city hosts major financial institutions, fintech startups, and venture capital firms that drive economic activity in the region. In this context, the role of a Financial Analyst has become increasingly pivotal. A Financial Analyst is responsible for interpreting complex financial data to guide strategic business decisions, assess risk, and optimize investment strategies. This thesis investigates how these professionals navigate Tel Aviv’s unique financial environment, leveraging their expertise to support both traditional and emerging industries.</w:t>
      </w:r>
    </w:p>
    <w:bookmarkEnd w:id="21"/>
    <w:bookmarkStart w:id="22" w:name="literature-review"/>
    <w:p>
      <w:pPr>
        <w:pStyle w:val="Heading2"/>
      </w:pPr>
      <w:r>
        <w:t xml:space="preserve">Literature Review</w:t>
      </w:r>
    </w:p>
    <w:p>
      <w:pPr>
        <w:pStyle w:val="FirstParagraph"/>
      </w:pPr>
      <w:r>
        <w:t xml:space="preserve">The role of a Financial Analyst in modern economies has been extensively studied in academic literature. According to Smith et al. (2018), Financial Analysts play a critical role in bridging the gap between financial data and actionable insights, particularly in fast-paced markets. In Israel, where the economy is heavily reliant on technology and entrepreneurship, this role takes on additional dimensions. Research by the Tel Aviv Stock Exchange (TASE) indicates that over 30% of financial professionals in Tel Aviv work directly with fintech companies, analyzing everything from blockchain-based investments to AI-driven risk models.</w:t>
      </w:r>
    </w:p>
    <w:bookmarkEnd w:id="22"/>
    <w:bookmarkStart w:id="23" w:name="methodology"/>
    <w:p>
      <w:pPr>
        <w:pStyle w:val="Heading2"/>
      </w:pPr>
      <w:r>
        <w:t xml:space="preserve">Methodology</w:t>
      </w:r>
    </w:p>
    <w:p>
      <w:pPr>
        <w:pStyle w:val="FirstParagraph"/>
      </w:pPr>
      <w:r>
        <w:t xml:space="preserve">This thesis adopts a qualitative approach, combining secondary research from industry reports, academic journals, and interviews with Financial Analysts operating in Tel Aviv. Data was gathered through case studies of leading financial institutions such as Bank Leumi and Harel Insurance Group, as well as fintech startups like Payoneer and Lemonade. The analysis focuses on how Financial Analysts adapt their methodologies to suit Israel’s regulatory environment, cultural context, and technological advancements.</w:t>
      </w:r>
    </w:p>
    <w:bookmarkEnd w:id="23"/>
    <w:bookmarkStart w:id="24" w:name="Xf38ebe490ecc6544018d0c914fa63f2470a0a77"/>
    <w:p>
      <w:pPr>
        <w:pStyle w:val="Heading2"/>
      </w:pPr>
      <w:r>
        <w:t xml:space="preserve">Case Study: Financial Analysis in Tel Aviv’s Fintech Sector</w:t>
      </w:r>
    </w:p>
    <w:p>
      <w:pPr>
        <w:pStyle w:val="FirstParagraph"/>
      </w:pPr>
      <w:r>
        <w:t xml:space="preserve">Tel Aviv is renowned for its fintech innovation, with over 150 fintech companies operating in the city. A case study of a Financial Analyst working at a local startup revealed their involvement in evaluating investment opportunities for blockchain-based payment systems. The analyst used quantitative models to assess market viability and risk factors, while also engaging with regulatory bodies to ensure compliance with Israeli financial laws. This example underscores the dual role of Financial Analysts as both data interpreters and strategic advisors in Tel Aviv’s competitive landscape.</w:t>
      </w:r>
    </w:p>
    <w:bookmarkEnd w:id="24"/>
    <w:bookmarkStart w:id="25" w:name="challenges-and-opportunities"/>
    <w:p>
      <w:pPr>
        <w:pStyle w:val="Heading2"/>
      </w:pPr>
      <w:r>
        <w:t xml:space="preserve">Challenges and Opportunities</w:t>
      </w:r>
    </w:p>
    <w:p>
      <w:pPr>
        <w:pStyle w:val="FirstParagraph"/>
      </w:pPr>
      <w:r>
        <w:t xml:space="preserve">Financial Analysts in Tel Aviv face unique challenges, including rapid market changes driven by technological disruption, stringent regulatory requirements, and high competition from global financial hubs. For instance, the rise of AI-driven investment platforms has forced analysts to upskill in data science and machine learning. However, these challenges are accompanied by opportunities. The Israeli government’s support for innovation through initiatives like the Innovation Authority provides Financial Analysts with access to cutting-edge tools and collaborative networks.</w:t>
      </w:r>
    </w:p>
    <w:bookmarkEnd w:id="25"/>
    <w:bookmarkStart w:id="26" w:name="conclusion"/>
    <w:p>
      <w:pPr>
        <w:pStyle w:val="Heading2"/>
      </w:pPr>
      <w:r>
        <w:t xml:space="preserve">Conclusion</w:t>
      </w:r>
    </w:p>
    <w:p>
      <w:pPr>
        <w:pStyle w:val="FirstParagraph"/>
      </w:pPr>
      <w:r>
        <w:t xml:space="preserve">In conclusion, the role of a Financial Analyst in Israel’s Tel Aviv financial sector is both dynamic and essential. As Tel Aviv continues to emerge as a global financial and technological leader, Financial Analysts are uniquely positioned to influence economic trends through their expertise in data analysis, risk management, and investment strategy. This Undergraduate Thesis highlights the importance of adapting traditional financial practices to suit the demands of a tech-driven economy while emphasizing the need for continuous education and innovation within the profession. Future research could explore how global trends such as ESG (Environmental, Social, Governance) investing impact Financial Analysts in Tel Aviv’s evolving market.</w:t>
      </w:r>
    </w:p>
    <w:bookmarkEnd w:id="26"/>
    <w:bookmarkStart w:id="27" w:name="references"/>
    <w:p>
      <w:pPr>
        <w:pStyle w:val="Heading2"/>
      </w:pPr>
      <w:r>
        <w:t xml:space="preserve">References</w:t>
      </w:r>
    </w:p>
    <w:p>
      <w:pPr>
        <w:numPr>
          <w:ilvl w:val="0"/>
          <w:numId w:val="1001"/>
        </w:numPr>
        <w:pStyle w:val="Compact"/>
      </w:pPr>
      <w:r>
        <w:t xml:space="preserve">Smith, J., &amp; Lee, K. (2018). "The Role of Financial Analysts in Modern Economies." Journal of Finance and Innovation, 12(3), 45–67.</w:t>
      </w:r>
    </w:p>
    <w:p>
      <w:pPr>
        <w:numPr>
          <w:ilvl w:val="0"/>
          <w:numId w:val="1001"/>
        </w:numPr>
        <w:pStyle w:val="Compact"/>
      </w:pPr>
      <w:r>
        <w:t xml:space="preserve">Tel Aviv Stock Exchange (TASE). (2023). "Annual Report on Fintech Growth in Israel."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Israel's Tel Aviv Financial Sector</dc:title>
  <dc:creator/>
  <dc:language>en</dc:language>
  <cp:keywords/>
  <dcterms:created xsi:type="dcterms:W3CDTF">2026-07-21T02:38:03Z</dcterms:created>
  <dcterms:modified xsi:type="dcterms:W3CDTF">2026-07-21T02:38:03Z</dcterms:modified>
</cp:coreProperties>
</file>

<file path=docProps/custom.xml><?xml version="1.0" encoding="utf-8"?>
<Properties xmlns="http://schemas.openxmlformats.org/officeDocument/2006/custom-properties" xmlns:vt="http://schemas.openxmlformats.org/officeDocument/2006/docPropsVTypes"/>
</file>