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5a423a9b2cf5ed7c87603d35ea5d9ace33082f"/>
    <w:p>
      <w:pPr>
        <w:pStyle w:val="Heading1"/>
      </w:pPr>
      <w:r>
        <w:t xml:space="preserve">Undergraduate Thesis: The Role of Financial Analysts in Japan Osaka</w:t>
      </w:r>
    </w:p>
    <w:bookmarkStart w:id="20" w:name="abstract"/>
    <w:p>
      <w:pPr>
        <w:pStyle w:val="Heading2"/>
      </w:pPr>
      <w:r>
        <w:t xml:space="preserve">Abstract</w:t>
      </w:r>
    </w:p>
    <w:p>
      <w:pPr>
        <w:pStyle w:val="FirstParagraph"/>
      </w:pPr>
      <w:r>
        <w:t xml:space="preserve">This undergraduate thesis explores the role and responsibilities of a Financial Analyst within the context of Japan's economic landscape, with a specific focus on Osaka. As one of Japan's most economically dynamic regions, Osaka presents unique opportunities and challenges for financial analysts operating in both local and multinational firms. This study examines the skills required for success in this field, the impact of cultural and regulatory environments on financial decision-making, and the strategic importance of Osaka as a regional business hub. By analyzing case studies from Osaka-based companies, this thesis highlights how Financial Analysts contribute to economic growth while navigating Japan's complex financial ecosystem.</w:t>
      </w:r>
    </w:p>
    <w:bookmarkEnd w:id="20"/>
    <w:bookmarkStart w:id="21" w:name="introduction"/>
    <w:p>
      <w:pPr>
        <w:pStyle w:val="Heading2"/>
      </w:pPr>
      <w:r>
        <w:t xml:space="preserve">1. Introduction</w:t>
      </w:r>
    </w:p>
    <w:p>
      <w:pPr>
        <w:pStyle w:val="FirstParagraph"/>
      </w:pPr>
      <w:r>
        <w:t xml:space="preserve">The role of a Financial Analyst is critical in shaping business strategies and ensuring fiscal stability across industries. In Japan, where economic practices are deeply influenced by cultural norms and regulatory frameworks, the responsibilities of a Financial Analyst extend beyond numerical analysis to include cultural adaptability and compliance with local regulations. Osaka, as the second-largest city in Japan and a major center for commerce, manufacturing, and finance, offers a unique environment for studying this profession.</w:t>
      </w:r>
    </w:p>
    <w:p>
      <w:pPr>
        <w:pStyle w:val="BodyText"/>
      </w:pPr>
      <w:r>
        <w:t xml:space="preserve">This thesis aims to provide an in-depth understanding of how Financial Analysts operate in Japan Osaka. It addresses the following questions: How do cultural factors influence financial decision-making in Osaka? What are the key challenges faced by Financial Analysts working in this region? How does the economic structure of Osaka shape the role of a Financial Analyst?</w:t>
      </w:r>
    </w:p>
    <w:bookmarkEnd w:id="21"/>
    <w:bookmarkStart w:id="22" w:name="the-role-of-a-financial-analyst-in-japan"/>
    <w:p>
      <w:pPr>
        <w:pStyle w:val="Heading2"/>
      </w:pPr>
      <w:r>
        <w:t xml:space="preserve">2. The Role of a Financial Analyst in Japan</w:t>
      </w:r>
    </w:p>
    <w:p>
      <w:pPr>
        <w:pStyle w:val="FirstParagraph"/>
      </w:pPr>
      <w:r>
        <w:t xml:space="preserve">A Financial Analyst is responsible for interpreting financial data to guide business decisions, assess risks, and optimize resource allocation. In Japan, this role is often integrated into broader corporate strategies that emphasize long-term stability over short-term gains. Key responsibilities include:</w:t>
      </w:r>
    </w:p>
    <w:p>
      <w:pPr>
        <w:numPr>
          <w:ilvl w:val="0"/>
          <w:numId w:val="1001"/>
        </w:numPr>
        <w:pStyle w:val="Compact"/>
      </w:pPr>
      <w:r>
        <w:t xml:space="preserve">Analyzing financial statements to evaluate company performance.</w:t>
      </w:r>
    </w:p>
    <w:p>
      <w:pPr>
        <w:numPr>
          <w:ilvl w:val="0"/>
          <w:numId w:val="1001"/>
        </w:numPr>
        <w:pStyle w:val="Compact"/>
      </w:pPr>
      <w:r>
        <w:t xml:space="preserve">Forecasting revenue and expenses based on market trends.</w:t>
      </w:r>
    </w:p>
    <w:p>
      <w:pPr>
        <w:numPr>
          <w:ilvl w:val="0"/>
          <w:numId w:val="1001"/>
        </w:numPr>
        <w:pStyle w:val="Compact"/>
      </w:pPr>
      <w:r>
        <w:t xml:space="preserve">Assessing investment opportunities in alignment with corporate goals.</w:t>
      </w:r>
    </w:p>
    <w:p>
      <w:pPr>
        <w:numPr>
          <w:ilvl w:val="0"/>
          <w:numId w:val="1001"/>
        </w:numPr>
        <w:pStyle w:val="Compact"/>
      </w:pPr>
      <w:r>
        <w:t xml:space="preserve">Complying with Japan’s stringent financial regulations, such as those enforced by the Financial Services Agency (FSA).</w:t>
      </w:r>
    </w:p>
    <w:p>
      <w:pPr>
        <w:pStyle w:val="FirstParagraph"/>
      </w:pPr>
      <w:r>
        <w:t xml:space="preserve">In Japan Osaka, Financial Analysts must also navigate local business practices that prioritize relationship-building (e.g., *keiretsu* networks) and a hierarchical corporate structure. These cultural nuances influence how data is presented, decisions are made, and analysts collaborate with stakeholders.</w:t>
      </w:r>
    </w:p>
    <w:bookmarkEnd w:id="22"/>
    <w:bookmarkStart w:id="23" w:name="japan-osaka-a-strategic-economic-hub"/>
    <w:p>
      <w:pPr>
        <w:pStyle w:val="Heading2"/>
      </w:pPr>
      <w:r>
        <w:t xml:space="preserve">3. Japan Osaka: A Strategic Economic Hub</w:t>
      </w:r>
    </w:p>
    <w:p>
      <w:pPr>
        <w:pStyle w:val="FirstParagraph"/>
      </w:pPr>
      <w:r>
        <w:t xml:space="preserve">Osaka’s significance as a financial center in Japan stems from its historical role as the "Kitchen of the Nation" (the heart of Japan’s economy) and its modern status as a hub for technology, trade, and innovation. The Kansai region, which includes Osaka, accounts for approximately 10% of Japan’s GDP and hosts major industries such as electronics manufacturing (e.g., Panasonic), food processing (e.g., Sapporo Breweries), and financial services.</w:t>
      </w:r>
    </w:p>
    <w:p>
      <w:pPr>
        <w:pStyle w:val="BodyText"/>
      </w:pPr>
      <w:r>
        <w:t xml:space="preserve">For Financial Analysts working in Osaka, this environment presents opportunities to engage with diverse sectors while facing challenges such as:</w:t>
      </w:r>
    </w:p>
    <w:p>
      <w:pPr>
        <w:numPr>
          <w:ilvl w:val="0"/>
          <w:numId w:val="1002"/>
        </w:numPr>
        <w:pStyle w:val="Compact"/>
      </w:pPr>
      <w:r>
        <w:t xml:space="preserve">Competition from Tokyo-based firms for talent and investment.</w:t>
      </w:r>
    </w:p>
    <w:p>
      <w:pPr>
        <w:numPr>
          <w:ilvl w:val="0"/>
          <w:numId w:val="1002"/>
        </w:numPr>
        <w:pStyle w:val="Compact"/>
      </w:pPr>
      <w:r>
        <w:t xml:space="preserve">The need to adapt to rapid technological advancements, such as AI-driven financial tools.</w:t>
      </w:r>
    </w:p>
    <w:p>
      <w:pPr>
        <w:numPr>
          <w:ilvl w:val="0"/>
          <w:numId w:val="1002"/>
        </w:numPr>
        <w:pStyle w:val="Compact"/>
      </w:pPr>
      <w:r>
        <w:t xml:space="preserve">Cultural expectations of precision and consensus in decision-making processes.</w:t>
      </w:r>
    </w:p>
    <w:bookmarkEnd w:id="23"/>
    <w:bookmarkStart w:id="24" w:name="Xc08a5d1fb8bfa3cae9e1dcaed82cea79dc2fcf6"/>
    <w:p>
      <w:pPr>
        <w:pStyle w:val="Heading2"/>
      </w:pPr>
      <w:r>
        <w:t xml:space="preserve">4. Case Study: Financial Analysts in Osaka-Based Companies</w:t>
      </w:r>
    </w:p>
    <w:p>
      <w:pPr>
        <w:pStyle w:val="FirstParagraph"/>
      </w:pPr>
      <w:r>
        <w:t xml:space="preserve">To illustrate the practical application of these concepts, this section examines two case studies from Osaka-based firms:</w:t>
      </w:r>
    </w:p>
    <w:p>
      <w:pPr>
        <w:numPr>
          <w:ilvl w:val="0"/>
          <w:numId w:val="1003"/>
        </w:numPr>
        <w:pStyle w:val="Compact"/>
      </w:pPr>
      <w:r>
        <w:rPr>
          <w:bCs/>
          <w:b/>
        </w:rPr>
        <w:t xml:space="preserve">Case Study 1: Panasonic Corporation</w:t>
      </w:r>
      <w:r>
        <w:br/>
      </w:r>
      <w:r>
        <w:t xml:space="preserve">As a global electronics giant headquartered in Osaka, Panasonic employs Financial Analysts to monitor supply chain costs and optimize production budgets. Analysts must balance cost-cutting initiatives with the company’s commitment to long-term innovation.</w:t>
      </w:r>
    </w:p>
    <w:p>
      <w:pPr>
        <w:numPr>
          <w:ilvl w:val="0"/>
          <w:numId w:val="1003"/>
        </w:numPr>
        <w:pStyle w:val="Compact"/>
      </w:pPr>
      <w:r>
        <w:rPr>
          <w:bCs/>
          <w:b/>
        </w:rPr>
        <w:t xml:space="preserve">Case Study 2: Osaka Securities Exchange</w:t>
      </w:r>
      <w:r>
        <w:br/>
      </w:r>
      <w:r>
        <w:t xml:space="preserve">Financial Analysts at the exchange play a pivotal role in monitoring regional stock performance and advising investors on market trends. Their work is influenced by Japan’s unique investor behavior, such as the preference for long-term equity holdings.</w:t>
      </w:r>
    </w:p>
    <w:bookmarkEnd w:id="24"/>
    <w:bookmarkStart w:id="25" w:name="Xedda7e90f2345ff55165e15ebe57c84c2005afc"/>
    <w:p>
      <w:pPr>
        <w:pStyle w:val="Heading2"/>
      </w:pPr>
      <w:r>
        <w:t xml:space="preserve">5. Challenges and Opportunities for Financial Analysts in Osaka</w:t>
      </w:r>
    </w:p>
    <w:p>
      <w:pPr>
        <w:pStyle w:val="FirstParagraph"/>
      </w:pPr>
      <w:r>
        <w:t xml:space="preserve">While Osaka offers a vibrant economic environment, Financial Analysts must address specific challenges:</w:t>
      </w:r>
    </w:p>
    <w:p>
      <w:pPr>
        <w:numPr>
          <w:ilvl w:val="0"/>
          <w:numId w:val="1004"/>
        </w:numPr>
        <w:pStyle w:val="Compact"/>
      </w:pPr>
      <w:r>
        <w:rPr>
          <w:bCs/>
          <w:b/>
        </w:rPr>
        <w:t xml:space="preserve">Cultural Adaptation:</w:t>
      </w:r>
      <w:r>
        <w:t xml:space="preserve"> </w:t>
      </w:r>
      <w:r>
        <w:t xml:space="preserve">Understanding Japanese business etiquette, such as the importance of *wa* (harmony), is crucial for effective collaboration.</w:t>
      </w:r>
    </w:p>
    <w:p>
      <w:pPr>
        <w:numPr>
          <w:ilvl w:val="0"/>
          <w:numId w:val="1004"/>
        </w:numPr>
        <w:pStyle w:val="Compact"/>
      </w:pPr>
      <w:r>
        <w:rPr>
          <w:bCs/>
          <w:b/>
        </w:rPr>
        <w:t xml:space="preserve">Language Barriers:</w:t>
      </w:r>
      <w:r>
        <w:t xml:space="preserve"> </w:t>
      </w:r>
      <w:r>
        <w:t xml:space="preserve">Proficiency in Japanese is often required for detailed financial reporting and client communication.</w:t>
      </w:r>
    </w:p>
    <w:p>
      <w:pPr>
        <w:numPr>
          <w:ilvl w:val="0"/>
          <w:numId w:val="1004"/>
        </w:numPr>
        <w:pStyle w:val="Compact"/>
      </w:pPr>
      <w:r>
        <w:rPr>
          <w:bCs/>
          <w:b/>
        </w:rPr>
        <w:t xml:space="preserve">Regulatory Compliance:</w:t>
      </w:r>
      <w:r>
        <w:t xml:space="preserve"> </w:t>
      </w:r>
      <w:r>
        <w:t xml:space="preserve">Adhering to Japan’s complex tax laws and corporate governance standards demands continuous learning.</w:t>
      </w:r>
    </w:p>
    <w:p>
      <w:pPr>
        <w:pStyle w:val="FirstParagraph"/>
      </w:pPr>
      <w:r>
        <w:t xml:space="preserve">Opportunities, however, include access to emerging markets through Osaka’s port infrastructure, the presence of international companies with local operations, and the growing demand for data-driven decision-making in small-to-medium enterprises (SMEs).</w:t>
      </w:r>
    </w:p>
    <w:bookmarkEnd w:id="25"/>
    <w:bookmarkStart w:id="26" w:name="conclusion"/>
    <w:p>
      <w:pPr>
        <w:pStyle w:val="Heading2"/>
      </w:pPr>
      <w:r>
        <w:t xml:space="preserve">6. Conclusion</w:t>
      </w:r>
    </w:p>
    <w:p>
      <w:pPr>
        <w:pStyle w:val="FirstParagraph"/>
      </w:pPr>
      <w:r>
        <w:t xml:space="preserve">This undergraduate thesis highlights the critical role of Financial Analysts in Japan Osaka, emphasizing their dual responsibilities as numerical experts and cultural navigators. The unique economic dynamics of Osaka, combined with its strategic location, position the region as a vital training ground for Financial Analysts seeking to thrive in Japan’s competitive business environment. As global markets evolve, the ability of Financial Analysts to adapt to local contexts—such as those found in Osaka—will remain essential for driving sustainable growth and innovation.</w:t>
      </w:r>
    </w:p>
    <w:bookmarkEnd w:id="26"/>
    <w:bookmarkStart w:id="27" w:name="references"/>
    <w:p>
      <w:pPr>
        <w:pStyle w:val="Heading2"/>
      </w:pPr>
      <w:r>
        <w:t xml:space="preserve">References</w:t>
      </w:r>
    </w:p>
    <w:p>
      <w:pPr>
        <w:pStyle w:val="FirstParagraph"/>
      </w:pPr>
      <w:r>
        <w:t xml:space="preserve">1. Ministry of Economy, Trade and Industry (METI) - Japan’s Economic Outlook</w:t>
      </w:r>
      <w:r>
        <w:br/>
      </w:r>
      <w:r>
        <w:t xml:space="preserve">2. Financial Services Agency of Japan (FSA) - Regulatory Guidelines</w:t>
      </w:r>
      <w:r>
        <w:br/>
      </w:r>
      <w:r>
        <w:t xml:space="preserve">3. Osaka Prefecture Government - Regional Economic Development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Japan Osaka</dc:title>
  <dc:creator/>
  <dc:language>en</dc:language>
  <cp:keywords/>
  <dcterms:created xsi:type="dcterms:W3CDTF">2026-07-21T06:55:54Z</dcterms:created>
  <dcterms:modified xsi:type="dcterms:W3CDTF">2026-07-21T06:55:54Z</dcterms:modified>
</cp:coreProperties>
</file>

<file path=docProps/custom.xml><?xml version="1.0" encoding="utf-8"?>
<Properties xmlns="http://schemas.openxmlformats.org/officeDocument/2006/custom-properties" xmlns:vt="http://schemas.openxmlformats.org/officeDocument/2006/docPropsVTypes"/>
</file>