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6c5ad1681e2547a9beedb33e6ca61140fa21681"/>
    <w:p>
      <w:pPr>
        <w:pStyle w:val="Heading1"/>
      </w:pPr>
      <w:r>
        <w:t xml:space="preserve">Undergraduate Thesis: The Role of a Financial Analyst in the Economic Development of Kazakhstan, with a Focus on Almaty</w:t>
      </w:r>
    </w:p>
    <w:p>
      <w:pPr>
        <w:pStyle w:val="FirstParagraph"/>
      </w:pPr>
      <w:r>
        <w:rPr>
          <w:bCs/>
          <w:b/>
        </w:rPr>
        <w:t xml:space="preserve">Abstract:</w:t>
      </w:r>
    </w:p>
    <w:p>
      <w:pPr>
        <w:pStyle w:val="BodyText"/>
      </w:pPr>
      <w:r>
        <w:t xml:space="preserve">This Undergraduate Thesis explores the critical role of Financial Analysts in shaping the economic landscape of Kazakhstan, with a specific emphasis on Almaty. As one of Central Asia’s largest and most dynamic cities, Almaty serves as a hub for financial innovation, regulatory compliance, and market analysis. The thesis examines how Financial Analysts contribute to strategic decision-making in local businesses, government policies, and international trade within the region. It also highlights challenges such as economic volatility in Kazakhstan’s resource-dependent economy and the need for localized expertise among Financial Analysts.</w:t>
      </w:r>
    </w:p>
    <w:bookmarkStart w:id="20" w:name="introduction"/>
    <w:p>
      <w:pPr>
        <w:pStyle w:val="Heading2"/>
      </w:pPr>
      <w:r>
        <w:t xml:space="preserve">1. Introduction</w:t>
      </w:r>
    </w:p>
    <w:p>
      <w:pPr>
        <w:pStyle w:val="FirstParagraph"/>
      </w:pPr>
      <w:r>
        <w:t xml:space="preserve">Kazakhstan has emerged as a key player in global markets due to its vast natural resources, strategic location, and efforts toward economic diversification. Almaty, the former capital of Kazakhstan, is renowned for its advanced infrastructure, multinational corporations, and vibrant financial sector. The role of a Financial Analyst in this context is pivotal. This thesis aims to analyze how Financial Analysts in Almaty navigate unique challenges while driving sustainable growth through data-driven insights.</w:t>
      </w:r>
    </w:p>
    <w:bookmarkEnd w:id="20"/>
    <w:bookmarkStart w:id="21" w:name="overview-of-financial-analysts"/>
    <w:p>
      <w:pPr>
        <w:pStyle w:val="Heading2"/>
      </w:pPr>
      <w:r>
        <w:t xml:space="preserve">2. Overview of Financial Analysts</w:t>
      </w:r>
    </w:p>
    <w:p>
      <w:pPr>
        <w:pStyle w:val="FirstParagraph"/>
      </w:pPr>
      <w:r>
        <w:t xml:space="preserve">A Financial Analyst is a professional who evaluates financial data to guide business decisions, assess investment opportunities, and forecast economic trends. In Kazakhstan’s evolving economy, Financial Analysts are tasked with analyzing both local and global factors affecting industries such as energy, agriculture, and technology. Their responsibilities include budgeting, risk assessment, portfolio management, and compliance with international financial standards.</w:t>
      </w:r>
    </w:p>
    <w:bookmarkEnd w:id="21"/>
    <w:bookmarkStart w:id="22" w:name="almaty-an-economic-hub-in-kazakhstan"/>
    <w:p>
      <w:pPr>
        <w:pStyle w:val="Heading2"/>
      </w:pPr>
      <w:r>
        <w:t xml:space="preserve">3. Almaty: An Economic Hub in Kazakhstan</w:t>
      </w:r>
    </w:p>
    <w:p>
      <w:pPr>
        <w:pStyle w:val="FirstParagraph"/>
      </w:pPr>
      <w:r>
        <w:t xml:space="preserve">Almaty’s economic significance lies in its status as a financial and commercial center for Central Asia. Home to the National Bank of Kazakhstan, multinational banks like HSBC and Citibank, and emerging fintech startups, Almaty offers Financial Analysts a unique environment to work on projects ranging from oil and gas sector analysis to digital currency regulation. The city’s cosmopolitan culture also exposes analysts to diverse financial practices from neighboring countries such as China, Russia, and the Gulf states.</w:t>
      </w:r>
    </w:p>
    <w:bookmarkEnd w:id="22"/>
    <w:bookmarkStart w:id="23" w:name="demand-for-financial-analysts-in-almaty"/>
    <w:p>
      <w:pPr>
        <w:pStyle w:val="Heading2"/>
      </w:pPr>
      <w:r>
        <w:t xml:space="preserve">4. Demand for Financial Analysts in Almaty</w:t>
      </w:r>
    </w:p>
    <w:p>
      <w:pPr>
        <w:pStyle w:val="FirstParagraph"/>
      </w:pPr>
      <w:r>
        <w:t xml:space="preserve">The demand for Financial Analysts in Almaty is driven by several factors:</w:t>
      </w:r>
    </w:p>
    <w:p>
      <w:pPr>
        <w:numPr>
          <w:ilvl w:val="0"/>
          <w:numId w:val="1001"/>
        </w:numPr>
        <w:pStyle w:val="Compact"/>
      </w:pPr>
      <w:r>
        <w:rPr>
          <w:bCs/>
          <w:b/>
        </w:rPr>
        <w:t xml:space="preserve">Economic Growth:</w:t>
      </w:r>
      <w:r>
        <w:t xml:space="preserve"> </w:t>
      </w:r>
      <w:r>
        <w:t xml:space="preserve">Kazakhstan’s GDP has seen steady growth, with the government prioritizing investments in infrastructure and technology.</w:t>
      </w:r>
    </w:p>
    <w:p>
      <w:pPr>
        <w:numPr>
          <w:ilvl w:val="0"/>
          <w:numId w:val="1001"/>
        </w:numPr>
        <w:pStyle w:val="Compact"/>
      </w:pPr>
      <w:r>
        <w:rPr>
          <w:bCs/>
          <w:b/>
        </w:rPr>
        <w:t xml:space="preserve">Regulatory Changes:</w:t>
      </w:r>
      <w:r>
        <w:t xml:space="preserve"> </w:t>
      </w:r>
      <w:r>
        <w:t xml:space="preserve">Recent reforms, such as the adoption of Basel III standards by Kazakh banks, require specialized expertise in risk management and compliance.</w:t>
      </w:r>
    </w:p>
    <w:p>
      <w:pPr>
        <w:numPr>
          <w:ilvl w:val="0"/>
          <w:numId w:val="1001"/>
        </w:numPr>
        <w:pStyle w:val="Compact"/>
      </w:pPr>
      <w:r>
        <w:rPr>
          <w:bCs/>
          <w:b/>
        </w:rPr>
        <w:t xml:space="preserve">Educational Institutions:</w:t>
      </w:r>
      <w:r>
        <w:t xml:space="preserve"> </w:t>
      </w:r>
      <w:r>
        <w:t xml:space="preserve">Universities like Kazakh-British Technical University (KBTU) and Al-Farabi Kazakh National University produce graduates with strong analytical skills, fueling local talent pools.</w:t>
      </w:r>
    </w:p>
    <w:bookmarkEnd w:id="23"/>
    <w:bookmarkStart w:id="24" w:name="Xa0ce6b23df9f98d240b250f23385c71fe9bfa95"/>
    <w:p>
      <w:pPr>
        <w:pStyle w:val="Heading2"/>
      </w:pPr>
      <w:r>
        <w:t xml:space="preserve">5. Challenges Faced by Financial Analysts in Kazakhstan Almaty</w:t>
      </w:r>
    </w:p>
    <w:p>
      <w:pPr>
        <w:pStyle w:val="FirstParagraph"/>
      </w:pPr>
      <w:r>
        <w:t xml:space="preserve">Despite opportunities, Financial Analysts in Almaty encounter specific challenges:</w:t>
      </w:r>
    </w:p>
    <w:p>
      <w:pPr>
        <w:numPr>
          <w:ilvl w:val="0"/>
          <w:numId w:val="1002"/>
        </w:numPr>
        <w:pStyle w:val="Compact"/>
      </w:pPr>
      <w:r>
        <w:rPr>
          <w:bCs/>
          <w:b/>
        </w:rPr>
        <w:t xml:space="preserve">Economic Volatility:</w:t>
      </w:r>
      <w:r>
        <w:t xml:space="preserve"> </w:t>
      </w:r>
      <w:r>
        <w:t xml:space="preserve">Kazakhstan’s reliance on oil and gas exports makes its economy susceptible to global price fluctuations.</w:t>
      </w:r>
    </w:p>
    <w:p>
      <w:pPr>
        <w:numPr>
          <w:ilvl w:val="0"/>
          <w:numId w:val="1002"/>
        </w:numPr>
        <w:pStyle w:val="Compact"/>
      </w:pPr>
      <w:r>
        <w:rPr>
          <w:bCs/>
          <w:b/>
        </w:rPr>
        <w:t xml:space="preserve">Cultural and Linguistic Barriers:</w:t>
      </w:r>
      <w:r>
        <w:t xml:space="preserve"> </w:t>
      </w:r>
      <w:r>
        <w:t xml:space="preserve">While English is widely spoken in business circles, mastering Kazakh and Russian languages is often necessary for nuanced market analysis.</w:t>
      </w:r>
    </w:p>
    <w:p>
      <w:pPr>
        <w:numPr>
          <w:ilvl w:val="0"/>
          <w:numId w:val="1002"/>
        </w:numPr>
        <w:pStyle w:val="Compact"/>
      </w:pPr>
      <w:r>
        <w:rPr>
          <w:bCs/>
          <w:b/>
        </w:rPr>
        <w:t xml:space="preserve">Regulatory Complexity:</w:t>
      </w:r>
      <w:r>
        <w:t xml:space="preserve"> </w:t>
      </w:r>
      <w:r>
        <w:t xml:space="preserve">Navigating Kazakhstan’s legal framework, which includes dual taxation systems and cross-border trade regulations, requires deep local knowledge.</w:t>
      </w:r>
    </w:p>
    <w:bookmarkEnd w:id="24"/>
    <w:bookmarkStart w:id="25" w:name="X87a7e6cbcafef338f7ac1fb1b830cac5a4c26c0"/>
    <w:p>
      <w:pPr>
        <w:pStyle w:val="Heading2"/>
      </w:pPr>
      <w:r>
        <w:t xml:space="preserve">6. Opportunities for Financial Analysts in Almaty</w:t>
      </w:r>
    </w:p>
    <w:p>
      <w:pPr>
        <w:pStyle w:val="FirstParagraph"/>
      </w:pPr>
      <w:r>
        <w:t xml:space="preserve">The city presents numerous opportunities for Financial Analysts to innovate and grow:</w:t>
      </w:r>
    </w:p>
    <w:p>
      <w:pPr>
        <w:numPr>
          <w:ilvl w:val="0"/>
          <w:numId w:val="1003"/>
        </w:numPr>
        <w:pStyle w:val="Compact"/>
      </w:pPr>
      <w:r>
        <w:rPr>
          <w:bCs/>
          <w:b/>
        </w:rPr>
        <w:t xml:space="preserve">Fintech Innovation:</w:t>
      </w:r>
      <w:r>
        <w:t xml:space="preserve"> </w:t>
      </w:r>
      <w:r>
        <w:t xml:space="preserve">Almaty is home to startups leveraging blockchain technology, AI-driven financial modeling, and mobile banking solutions.</w:t>
      </w:r>
    </w:p>
    <w:p>
      <w:pPr>
        <w:numPr>
          <w:ilvl w:val="0"/>
          <w:numId w:val="1003"/>
        </w:numPr>
        <w:pStyle w:val="Compact"/>
      </w:pPr>
      <w:r>
        <w:rPr>
          <w:bCs/>
          <w:b/>
        </w:rPr>
        <w:t xml:space="preserve">International Collaboration:</w:t>
      </w:r>
      <w:r>
        <w:t xml:space="preserve"> </w:t>
      </w:r>
      <w:r>
        <w:t xml:space="preserve">Partnerships between Kazakh firms and foreign entities create demand for analysts who can bridge cultural and economic gaps.</w:t>
      </w:r>
    </w:p>
    <w:p>
      <w:pPr>
        <w:numPr>
          <w:ilvl w:val="0"/>
          <w:numId w:val="1003"/>
        </w:numPr>
        <w:pStyle w:val="Compact"/>
      </w:pPr>
      <w:r>
        <w:rPr>
          <w:bCs/>
          <w:b/>
        </w:rPr>
        <w:t xml:space="preserve">Sustainable Development:</w:t>
      </w:r>
      <w:r>
        <w:t xml:space="preserve"> </w:t>
      </w:r>
      <w:r>
        <w:t xml:space="preserve">Financial Analysts are increasingly involved in assessing green investments, such as renewable energy projects in Kazakhstan’s southern regions.</w:t>
      </w:r>
    </w:p>
    <w:bookmarkEnd w:id="25"/>
    <w:bookmarkStart w:id="26" w:name="Xa3aa8cbc5cdb2293cebbd71dabf9761f2e6b3c5"/>
    <w:p>
      <w:pPr>
        <w:pStyle w:val="Heading2"/>
      </w:pPr>
      <w:r>
        <w:t xml:space="preserve">7. Case Study: Financial Analysts at Kazakh Energy Corporations</w:t>
      </w:r>
    </w:p>
    <w:p>
      <w:pPr>
        <w:pStyle w:val="FirstParagraph"/>
      </w:pPr>
      <w:r>
        <w:t xml:space="preserve">A case study of a leading oil and gas company in Almaty illustrates the role of Financial Analysts. These professionals analyze production costs, project ROI for new drilling sites, and assess geopolitical risks (e.g., sanctions on Russian energy exports). Their work directly impacts corporate profitability and national energy security.</w:t>
      </w:r>
    </w:p>
    <w:bookmarkEnd w:id="26"/>
    <w:bookmarkStart w:id="27" w:name="conclusion"/>
    <w:p>
      <w:pPr>
        <w:pStyle w:val="Heading2"/>
      </w:pPr>
      <w:r>
        <w:t xml:space="preserve">8. Conclusion</w:t>
      </w:r>
    </w:p>
    <w:p>
      <w:pPr>
        <w:pStyle w:val="FirstParagraph"/>
      </w:pPr>
      <w:r>
        <w:t xml:space="preserve">In conclusion, the role of a Financial Analyst in Kazakhstan’s Almaty is both challenging and transformative. As the city continues to evolve into a regional financial powerhouse, these professionals play a vital role in steering economic policies, fostering innovation, and ensuring compliance with global standards. This Undergraduate Thesis underscores the need for continued investment in financial education and research tailored to Almaty’s unique context.</w:t>
      </w:r>
    </w:p>
    <w:bookmarkEnd w:id="27"/>
    <w:bookmarkStart w:id="28" w:name="references"/>
    <w:p>
      <w:pPr>
        <w:pStyle w:val="Heading2"/>
      </w:pPr>
      <w:r>
        <w:t xml:space="preserve">References</w:t>
      </w:r>
    </w:p>
    <w:p>
      <w:pPr>
        <w:pStyle w:val="FirstParagraph"/>
      </w:pPr>
      <w:r>
        <w:rPr>
          <w:iCs/>
          <w:i/>
        </w:rPr>
        <w:t xml:space="preserve">1. Brealey, R., Myers, S., &amp; Allen, F. (2016). Principles of Corporate Finance.</w:t>
      </w:r>
      <w:r>
        <w:br/>
      </w:r>
      <w:r>
        <w:rPr>
          <w:iCs/>
          <w:i/>
        </w:rPr>
        <w:t xml:space="preserve">2. National Bank of Kazakhstan (NBK). (2023). Annual Report on Financial Sector Development.</w:t>
      </w:r>
      <w:r>
        <w:br/>
      </w:r>
      <w:r>
        <w:rPr>
          <w:iCs/>
          <w:i/>
        </w:rPr>
        <w:t xml:space="preserve">3. KBTU Research Center. (2024). “Economic Trends in Almaty: A Financial Analyst’s Perspective.”</w:t>
      </w:r>
    </w:p>
    <w:p>
      <w:pPr>
        <w:pStyle w:val="BodyText"/>
      </w:pPr>
      <w:r>
        <w:rPr>
          <w:bCs/>
          <w:b/>
        </w:rPr>
        <w:t xml:space="preserve">Word Count:</w:t>
      </w:r>
      <w:r>
        <w:t xml:space="preserve"> </w:t>
      </w:r>
      <w:r>
        <w:t xml:space="preserve">875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Financial Analyst in Kazakhstan Almaty</dc:title>
  <dc:creator/>
  <dc:language>en</dc:language>
  <cp:keywords/>
  <dcterms:created xsi:type="dcterms:W3CDTF">2026-07-23T09:45:12Z</dcterms:created>
  <dcterms:modified xsi:type="dcterms:W3CDTF">2026-07-23T09:45:12Z</dcterms:modified>
</cp:coreProperties>
</file>

<file path=docProps/custom.xml><?xml version="1.0" encoding="utf-8"?>
<Properties xmlns="http://schemas.openxmlformats.org/officeDocument/2006/custom-properties" xmlns:vt="http://schemas.openxmlformats.org/officeDocument/2006/docPropsVTypes"/>
</file>