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Financial</w:t>
      </w:r>
      <w:r>
        <w:t xml:space="preserve"> </w:t>
      </w:r>
      <w:r>
        <w:t xml:space="preserve">Analyst</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1" w:name="X8b9662639c19ae33817eaaaa71ada59b22c761f"/>
    <w:p>
      <w:pPr>
        <w:pStyle w:val="Heading1"/>
      </w:pPr>
      <w:r>
        <w:t xml:space="preserve">Undergraduate Thesis: The Role of a Financial Analyst in Kenya’s Nairobi Economy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 of Submission]</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role, responsibilities, and challenges faced by Financial Analysts in Nairobi, Kenya. As Nairobi serves as the economic hub of East Africa, understanding the dynamics of financial analysis within this context is critical for students and professionals alike. This study highlights how Financial Analysts contribute to corporate decision-making, economic planning, and investment strategies in a rapidly growing market like Kenya. The research also examines the unique challenges posed by Nairobi’s regulatory environment, technological advancements, and socio-economic factors that shape the profession of a Financial Analyst in the region.</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Nairobi, Kenya’s capital city, is not only a political and cultural center but also a financial powerhouse in East Africa. With its strategic location, vibrant business ecosystem, and growing fintech industry, Nairobi has become a focal point for financial services and investment opportunities. In this context, the role of a</w:t>
      </w:r>
      <w:r>
        <w:t xml:space="preserve"> </w:t>
      </w:r>
      <w:r>
        <w:rPr>
          <w:bCs/>
          <w:b/>
        </w:rPr>
        <w:t xml:space="preserve">Financial Analyst</w:t>
      </w:r>
      <w:r>
        <w:t xml:space="preserve"> </w:t>
      </w:r>
      <w:r>
        <w:t xml:space="preserve">becomes indispensable. A Financial Analyst is a professional who evaluates financial data to help organizations make informed decisions about investments, budgeting, and risk management. This thesis investigates how the profession of a Financial Analyst in Nairobi aligns with local economic priorities while addressing global trends.</w:t>
      </w:r>
    </w:p>
    <w:p>
      <w:pPr>
        <w:pStyle w:val="BodyText"/>
      </w:pPr>
      <w:r>
        <w:t xml:space="preserve">The significance of this study lies in its focus on Nairobi’s unique economic landscape and its implications for aspiring Financial Analysts. As Kenya continues to integrate into international markets, the demand for skilled professionals who can navigate complex financial systems is rising. This thesis aims to provide insights that are relevant not only to academic discussions but also to industry practices in Nairobi.</w:t>
      </w:r>
    </w:p>
    <w:p>
      <w:r>
        <w:pict>
          <v:rect style="width:0;height:1.5pt" o:hralign="center" o:hrstd="t" o:hr="t"/>
        </w:pict>
      </w:r>
    </w:p>
    <w:bookmarkEnd w:id="21"/>
    <w:bookmarkStart w:id="24" w:name="literature-review"/>
    <w:p>
      <w:pPr>
        <w:pStyle w:val="Heading2"/>
      </w:pPr>
      <w:r>
        <w:t xml:space="preserve">2. Literature Review</w:t>
      </w:r>
    </w:p>
    <w:p>
      <w:pPr>
        <w:pStyle w:val="FirstParagraph"/>
      </w:pPr>
      <w:r>
        <w:t xml:space="preserve">The role of a Financial Analyst has evolved significantly over the past decade, driven by technological innovation and globalization. In developed economies, Financial Analysts often specialize in areas such as risk assessment, portfolio management, and corporate finance. However, in emerging markets like Kenya’s Nairobi, the scope of this profession is broader. According to studies by the</w:t>
      </w:r>
      <w:r>
        <w:t xml:space="preserve"> </w:t>
      </w:r>
      <w:hyperlink r:id="rId22">
        <w:r>
          <w:rPr>
            <w:rStyle w:val="Hyperlink"/>
          </w:rPr>
          <w:t xml:space="preserve">Kenexa Research</w:t>
        </w:r>
      </w:hyperlink>
      <w:r>
        <w:t xml:space="preserve"> </w:t>
      </w:r>
      <w:r>
        <w:t xml:space="preserve">(2022), Nairobi-based Financial Analysts are increasingly required to analyze macroeconomic indicators, monitor foreign investment flows, and advise on policy-related financial strategies.</w:t>
      </w:r>
    </w:p>
    <w:p>
      <w:pPr>
        <w:pStyle w:val="BodyText"/>
      </w:pPr>
      <w:r>
        <w:t xml:space="preserve">Moreover, Kenya’s economic policies—such as its push for digital banking and financial inclusion initiatives—have created new challenges and opportunities for Financial Analysts. Research by the</w:t>
      </w:r>
      <w:r>
        <w:t xml:space="preserve"> </w:t>
      </w:r>
      <w:hyperlink r:id="rId23">
        <w:r>
          <w:rPr>
            <w:rStyle w:val="Hyperlink"/>
          </w:rPr>
          <w:t xml:space="preserve">Kenya Institute of Management (KIM)</w:t>
        </w:r>
      </w:hyperlink>
      <w:r>
        <w:t xml:space="preserve"> </w:t>
      </w:r>
      <w:r>
        <w:t xml:space="preserve">highlights that Nairobi-based Financial Analysts must now integrate data analytics tools like Python, R, and Tableau to process vast amounts of financial data efficiently.</w:t>
      </w:r>
    </w:p>
    <w:p>
      <w:r>
        <w:pict>
          <v:rect style="width:0;height:1.5pt" o:hralign="center" o:hrstd="t" o:hr="t"/>
        </w:pict>
      </w:r>
    </w:p>
    <w:bookmarkEnd w:id="24"/>
    <w:bookmarkStart w:id="27" w:name="methodology"/>
    <w:p>
      <w:pPr>
        <w:pStyle w:val="Heading2"/>
      </w:pPr>
      <w:r>
        <w:t xml:space="preserve">3. Methodology</w:t>
      </w:r>
    </w:p>
    <w:p>
      <w:pPr>
        <w:pStyle w:val="FirstParagraph"/>
      </w:pPr>
      <w:r>
        <w:t xml:space="preserve">This study employs a qualitative research approach, combining secondary data analysis with case studies of Nairobi-based Financial Analysts. Secondary sources include reports from the Central Bank of Kenya (CBK), the Nairobi Securities Exchange (NSE), and academic publications on financial management in East Africa. Additionally, interviews were conducted with three practicing Financial Analysts in Nairobi to gather insights into their daily responsibilities, challenges, and career trajectories.</w:t>
      </w:r>
    </w:p>
    <w:p>
      <w:pPr>
        <w:pStyle w:val="BodyText"/>
      </w:pPr>
      <w:r>
        <w:t xml:space="preserve">The case studies focus on financial institutions such as</w:t>
      </w:r>
      <w:r>
        <w:t xml:space="preserve"> </w:t>
      </w:r>
      <w:hyperlink r:id="rId25">
        <w:r>
          <w:rPr>
            <w:rStyle w:val="Hyperlink"/>
          </w:rPr>
          <w:t xml:space="preserve">Safaricom</w:t>
        </w:r>
      </w:hyperlink>
      <w:r>
        <w:t xml:space="preserve">,</w:t>
      </w:r>
      <w:r>
        <w:t xml:space="preserve"> </w:t>
      </w:r>
      <w:hyperlink r:id="rId26">
        <w:r>
          <w:rPr>
            <w:rStyle w:val="Hyperlink"/>
          </w:rPr>
          <w:t xml:space="preserve">Barclays Kenya</w:t>
        </w:r>
      </w:hyperlink>
      <w:r>
        <w:t xml:space="preserve">, and the Kenya Revenue Authority (KRA), which exemplify the diverse roles of Financial Analysts across sectors. This methodology allows for a nuanced understanding of how Nairobi’s economic environment shapes the profession.</w:t>
      </w:r>
    </w:p>
    <w:p>
      <w:r>
        <w:pict>
          <v:rect style="width:0;height:1.5pt" o:hralign="center" o:hrstd="t" o:hr="t"/>
        </w:pict>
      </w:r>
    </w:p>
    <w:bookmarkEnd w:id="27"/>
    <w:bookmarkStart w:id="28" w:name="findings-and-analysis"/>
    <w:p>
      <w:pPr>
        <w:pStyle w:val="Heading2"/>
      </w:pPr>
      <w:r>
        <w:t xml:space="preserve">4. Findings and Analysis</w:t>
      </w:r>
    </w:p>
    <w:p>
      <w:pPr>
        <w:pStyle w:val="FirstParagraph"/>
      </w:pPr>
      <w:r>
        <w:t xml:space="preserve">The findings reveal that Financial Analysts in Nairobi play a pivotal role in supporting corporate growth and financial stability. Their responsibilities include:</w:t>
      </w:r>
    </w:p>
    <w:p>
      <w:pPr>
        <w:numPr>
          <w:ilvl w:val="0"/>
          <w:numId w:val="1001"/>
        </w:numPr>
        <w:pStyle w:val="Compact"/>
      </w:pPr>
      <w:r>
        <w:rPr>
          <w:bCs/>
          <w:b/>
        </w:rPr>
        <w:t xml:space="preserve">Financial Forecasting:</w:t>
      </w:r>
      <w:r>
        <w:t xml:space="preserve"> </w:t>
      </w:r>
      <w:r>
        <w:t xml:space="preserve">Predicting revenue, expenses, and market trends using historical data.</w:t>
      </w:r>
    </w:p>
    <w:p>
      <w:pPr>
        <w:numPr>
          <w:ilvl w:val="0"/>
          <w:numId w:val="1001"/>
        </w:numPr>
        <w:pStyle w:val="Compact"/>
      </w:pPr>
      <w:r>
        <w:rPr>
          <w:bCs/>
          <w:b/>
        </w:rPr>
        <w:t xml:space="preserve">Risk Assessment:</w:t>
      </w:r>
      <w:r>
        <w:t xml:space="preserve"> </w:t>
      </w:r>
      <w:r>
        <w:t xml:space="preserve">Evaluating potential investments or business expansions under Kenya’s regulatory framework.</w:t>
      </w:r>
    </w:p>
    <w:p>
      <w:pPr>
        <w:numPr>
          <w:ilvl w:val="0"/>
          <w:numId w:val="1001"/>
        </w:numPr>
        <w:pStyle w:val="Compact"/>
      </w:pPr>
      <w:r>
        <w:rPr>
          <w:bCs/>
          <w:b/>
        </w:rPr>
        <w:t xml:space="preserve">Policy Analysis:</w:t>
      </w:r>
      <w:r>
        <w:t xml:space="preserve"> </w:t>
      </w:r>
      <w:r>
        <w:t xml:space="preserve">Assessing the impact of government policies on financial institutions and markets.</w:t>
      </w:r>
    </w:p>
    <w:p>
      <w:pPr>
        <w:pStyle w:val="FirstParagraph"/>
      </w:pPr>
      <w:r>
        <w:t xml:space="preserve">However, Nairobi-based Financial Analysts face unique challenges. For instance, the rapid digitization of financial services requires continuous upskilling in data science and fintech tools. Additionally, economic volatility—such as currency fluctuations or political instability—adds complexity to their analyses. One interviewee noted that “the dynamic nature of Kenya’s economy demands adaptability and a deep understanding of both local and global financial systems.”</w:t>
      </w:r>
    </w:p>
    <w:p>
      <w:pPr>
        <w:pStyle w:val="BodyText"/>
      </w:pPr>
      <w:r>
        <w:t xml:space="preserve">Opportunities for Financial Analysts in Nairobi include the growth of venture capital, the expansion of fintech startups, and Kenya’s role as a regional hub for international investments. The CBK’s recent initiatives to promote financial literacy further underscore the need for skilled analysts who can guide both individuals and institutions toward sustainable financial practices.</w:t>
      </w:r>
    </w:p>
    <w:p>
      <w:r>
        <w:pict>
          <v:rect style="width:0;height:1.5pt" o:hralign="center" o:hrstd="t" o:hr="t"/>
        </w:pict>
      </w:r>
    </w:p>
    <w:bookmarkEnd w:id="28"/>
    <w:bookmarkStart w:id="29" w:name="conclusion-and-recommendations"/>
    <w:p>
      <w:pPr>
        <w:pStyle w:val="Heading2"/>
      </w:pPr>
      <w:r>
        <w:t xml:space="preserve">5. Conclusion and Recommendations</w:t>
      </w:r>
    </w:p>
    <w:p>
      <w:pPr>
        <w:pStyle w:val="FirstParagraph"/>
      </w:pPr>
      <w:r>
        <w:t xml:space="preserve">This undergraduate thesis underscores the critical role of Financial Analysts in Nairobi’s economic ecosystem. As Kenya continues to position itself as a regional leader in finance, the profession of a Financial Analyst will remain vital for driving growth, ensuring compliance, and fostering innovation.</w:t>
      </w:r>
    </w:p>
    <w:p>
      <w:pPr>
        <w:pStyle w:val="BodyText"/>
      </w:pPr>
      <w:r>
        <w:rPr>
          <w:bCs/>
          <w:b/>
        </w:rPr>
        <w:t xml:space="preserve">Recommendations:</w:t>
      </w:r>
    </w:p>
    <w:p>
      <w:pPr>
        <w:numPr>
          <w:ilvl w:val="0"/>
          <w:numId w:val="1002"/>
        </w:numPr>
        <w:pStyle w:val="Compact"/>
      </w:pPr>
      <w:r>
        <w:t xml:space="preserve">Universities offering business or finance programs in Nairobi should integrate real-world case studies and industry partnerships to prepare students for the challenges of the profession.</w:t>
      </w:r>
    </w:p>
    <w:p>
      <w:pPr>
        <w:numPr>
          <w:ilvl w:val="0"/>
          <w:numId w:val="1002"/>
        </w:numPr>
        <w:pStyle w:val="Compact"/>
      </w:pPr>
      <w:r>
        <w:t xml:space="preserve">Financial Analysts should prioritize continuous learning in areas such as machine learning, financial modeling, and regulatory compliance.</w:t>
      </w:r>
    </w:p>
    <w:p>
      <w:pPr>
        <w:numPr>
          <w:ilvl w:val="0"/>
          <w:numId w:val="1002"/>
        </w:numPr>
        <w:pStyle w:val="Compact"/>
      </w:pPr>
      <w:r>
        <w:t xml:space="preserve">The Kenyan government and private sector must collaborate to create platforms that facilitate knowledge exchange between Financial Analysts and policymakers.</w:t>
      </w:r>
    </w:p>
    <w:p>
      <w:pPr>
        <w:pStyle w:val="FirstParagraph"/>
      </w:pPr>
      <w:r>
        <w:t xml:space="preserve">In conclusion, the profession of a Financial Analyst in Nairobi is not only relevant but also essential for Kenya’s economic future. This thesis serves as a foundational resource for students, professionals, and stakeholders interested in understanding the evolving landscape of financial analysis in Kenya’s capital city.</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1. Kenexa Research (2022).</w:t>
      </w:r>
      <w:r>
        <w:t xml:space="preserve"> </w:t>
      </w:r>
      <w:r>
        <w:rPr>
          <w:iCs/>
          <w:i/>
        </w:rPr>
        <w:t xml:space="preserve">Trends in Financial Analysis: A Focus on East Africa</w:t>
      </w:r>
      <w:r>
        <w:t xml:space="preserve">.</w:t>
      </w:r>
      <w:r>
        <w:br/>
      </w:r>
      <w:r>
        <w:t xml:space="preserve">2. Kenya Institute of Management (KIM).</w:t>
      </w:r>
      <w:r>
        <w:t xml:space="preserve"> </w:t>
      </w:r>
      <w:r>
        <w:rPr>
          <w:iCs/>
          <w:i/>
        </w:rPr>
        <w:t xml:space="preserve">Digital Transformation and Financial Services in Nairobi</w:t>
      </w:r>
      <w:r>
        <w:t xml:space="preserve">, 2023.</w:t>
      </w:r>
      <w:r>
        <w:br/>
      </w:r>
      <w:r>
        <w:t xml:space="preserve">3. Central Bank of Kenya (CBK).</w:t>
      </w:r>
      <w:r>
        <w:t xml:space="preserve"> </w:t>
      </w:r>
      <w:r>
        <w:rPr>
          <w:iCs/>
          <w:i/>
        </w:rPr>
        <w:t xml:space="preserve">Annual Economic Report, 2024.</w:t>
      </w:r>
      <w:r>
        <w:br/>
      </w:r>
      <w:r>
        <w:t xml:space="preserve">4. Nairobi Securities Exchange (NSE).</w:t>
      </w:r>
      <w:r>
        <w:t xml:space="preserve"> </w:t>
      </w:r>
      <w:r>
        <w:rPr>
          <w:iCs/>
          <w:i/>
        </w:rPr>
        <w:t xml:space="preserve">Market Analysis and Investment Trends</w:t>
      </w:r>
      <w:r>
        <w:t xml:space="preserve">.</w:t>
      </w:r>
    </w:p>
    <w:p>
      <w:pPr>
        <w:pStyle w:val="BodyText"/>
      </w:pPr>
      <w:r>
        <w:rPr>
          <w:bCs/>
          <w:b/>
        </w:rPr>
        <w:t xml:space="preserve">Note:</w:t>
      </w:r>
      <w:r>
        <w:t xml:space="preserve"> </w:t>
      </w:r>
      <w:r>
        <w:t xml:space="preserve">This document is an example for academic reference. Replace [Your Name] and [University Name] with actual details before submission.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barclays.co.ke" TargetMode="External" /><Relationship Type="http://schemas.openxmlformats.org/officeDocument/2006/relationships/hyperlink" Id="rId22" Target="https://www.kenexa.com" TargetMode="External" /><Relationship Type="http://schemas.openxmlformats.org/officeDocument/2006/relationships/hyperlink" Id="rId23" Target="https://www.kim.co.ke" TargetMode="External" /><Relationship Type="http://schemas.openxmlformats.org/officeDocument/2006/relationships/hyperlink" Id="rId25" Target="https://www.safaricom.com" TargetMode="External" /></Relationships>
</file>

<file path=word/_rels/footnotes.xml.rels><?xml version="1.0" encoding="UTF-8"?><Relationships xmlns="http://schemas.openxmlformats.org/package/2006/relationships"><Relationship Type="http://schemas.openxmlformats.org/officeDocument/2006/relationships/hyperlink" Id="rId26" Target="https://www.barclays.co.ke" TargetMode="External" /><Relationship Type="http://schemas.openxmlformats.org/officeDocument/2006/relationships/hyperlink" Id="rId22" Target="https://www.kenexa.com" TargetMode="External" /><Relationship Type="http://schemas.openxmlformats.org/officeDocument/2006/relationships/hyperlink" Id="rId23" Target="https://www.kim.co.ke" TargetMode="External" /><Relationship Type="http://schemas.openxmlformats.org/officeDocument/2006/relationships/hyperlink" Id="rId25" Target="https://www.safarico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Financial Analyst in Kenya Nairobi</dc:title>
  <dc:creator/>
  <dc:language>en</dc:language>
  <cp:keywords/>
  <dcterms:created xsi:type="dcterms:W3CDTF">2026-07-23T10:06:01Z</dcterms:created>
  <dcterms:modified xsi:type="dcterms:W3CDTF">2026-07-23T10:06:01Z</dcterms:modified>
</cp:coreProperties>
</file>

<file path=docProps/custom.xml><?xml version="1.0" encoding="utf-8"?>
<Properties xmlns="http://schemas.openxmlformats.org/officeDocument/2006/custom-properties" xmlns:vt="http://schemas.openxmlformats.org/officeDocument/2006/docPropsVTypes"/>
</file>