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1" w:name="X2f39565231bcea27a6115667a70d657a49e51d7"/>
    <w:p>
      <w:pPr>
        <w:pStyle w:val="Heading1"/>
      </w:pPr>
      <w:r>
        <w:t xml:space="preserve">Undergraduate Thesis: The Role of Financial Analysts in Kuwait City, Kuwait</w:t>
      </w:r>
    </w:p>
    <w:bookmarkStart w:id="20" w:name="abstract"/>
    <w:p>
      <w:pPr>
        <w:pStyle w:val="Heading2"/>
      </w:pPr>
      <w:r>
        <w:t xml:space="preserve">Abstract</w:t>
      </w:r>
    </w:p>
    <w:p>
      <w:pPr>
        <w:pStyle w:val="FirstParagraph"/>
      </w:pPr>
      <w:r>
        <w:t xml:space="preserve">This undergraduate thesis explores the critical role of financial analysts within the economic landscape of Kuwait City, a hub for finance and commerce in Kuwait. Given the unique socio-economic dynamics of Kuwait, this study examines how financial analysts contribute to strategic decision-making in both public and private sectors. The analysis highlights challenges faced by financial analysts in a rapidly evolving market, while emphasizing opportunities for growth through technological innovation and policy alignment with global standards. This document serves as a foundational resource for students, professionals, and policymakers seeking to understand the intersection of finance and development in Kuwait City.</w:t>
      </w:r>
    </w:p>
    <w:bookmarkEnd w:id="20"/>
    <w:bookmarkStart w:id="21" w:name="introduction"/>
    <w:p>
      <w:pPr>
        <w:pStyle w:val="Heading2"/>
      </w:pPr>
      <w:r>
        <w:t xml:space="preserve">Introduction</w:t>
      </w:r>
    </w:p>
    <w:p>
      <w:pPr>
        <w:pStyle w:val="FirstParagraph"/>
      </w:pPr>
      <w:r>
        <w:t xml:space="preserve">Kuwait City, the capital of Kuwait, is a major center for financial services in the Gulf Cooperation Council (GCC) region. As a nation heavily reliant on oil exports, Kuwait has been actively pursuing economic diversification initiatives to ensure long-term stability. In this context, financial analysts play a pivotal role in evaluating investment opportunities, managing risks, and providing data-driven insights to stakeholders. This thesis investigates the responsibilities of financial analysts in Kuwait City, focusing on their contributions to corporate strategy, government policy formulation, and individual financial planning. It also addresses the unique challenges posed by Kuwait's regulatory environment and cultural factors.</w:t>
      </w:r>
    </w:p>
    <w:bookmarkEnd w:id="21"/>
    <w:bookmarkStart w:id="22" w:name="literature-review"/>
    <w:p>
      <w:pPr>
        <w:pStyle w:val="Heading2"/>
      </w:pPr>
      <w:r>
        <w:t xml:space="preserve">Literature Review</w:t>
      </w:r>
    </w:p>
    <w:p>
      <w:pPr>
        <w:pStyle w:val="FirstParagraph"/>
      </w:pPr>
      <w:r>
        <w:t xml:space="preserve">Financial analysts are professionals who analyze financial data to guide decision-making processes in various sectors. According to global studies (e.g., World Bank reports), the demand for skilled financial analysts has surged due to increased market complexity and regulatory requirements. However, research on their role in GCC countries remains limited, with most studies focusing on Western economies. In Kuwait, the Central Bank of Kuwait (CBK) and regulatory bodies like the Capital Market Authority (CMA) have established frameworks that influence the work of financial analysts. Existing literature underscores the importance of localizing international financial practices to align with Kuwaiti economic goals.</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case studies from Kuwait City. Data was sourced from public reports by the CBK, CMA, and financial institutions operating in the city. Interviews were conducted with three practicing financial analysts in Kuwait to gather insights into their daily challenges and strategies. Additionally, the thesis incorporates comparative analysis of financial practices between Kuwait City and other GCC cities like Dubai or Riyadh.</w:t>
      </w:r>
    </w:p>
    <w:bookmarkEnd w:id="23"/>
    <w:bookmarkStart w:id="24" w:name="X7ad2054355559946f727d0e8062b4d350d0ba07"/>
    <w:p>
      <w:pPr>
        <w:pStyle w:val="Heading2"/>
      </w:pPr>
      <w:r>
        <w:t xml:space="preserve">Key Responsibilities of Financial Analysts in Kuwait City</w:t>
      </w:r>
    </w:p>
    <w:p>
      <w:pPr>
        <w:numPr>
          <w:ilvl w:val="0"/>
          <w:numId w:val="1001"/>
        </w:numPr>
        <w:pStyle w:val="Compact"/>
      </w:pPr>
      <w:r>
        <w:rPr>
          <w:bCs/>
          <w:b/>
        </w:rPr>
        <w:t xml:space="preserve">Corporate Financial Planning:</w:t>
      </w:r>
      <w:r>
        <w:t xml:space="preserve"> </w:t>
      </w:r>
      <w:r>
        <w:t xml:space="preserve">Assisting businesses in budgeting, forecasting revenues, and optimizing capital structures.</w:t>
      </w:r>
    </w:p>
    <w:p>
      <w:pPr>
        <w:numPr>
          <w:ilvl w:val="0"/>
          <w:numId w:val="1001"/>
        </w:numPr>
        <w:pStyle w:val="Compact"/>
      </w:pPr>
      <w:r>
        <w:rPr>
          <w:bCs/>
          <w:b/>
        </w:rPr>
        <w:t xml:space="preserve">Risk Management:</w:t>
      </w:r>
      <w:r>
        <w:t xml:space="preserve"> </w:t>
      </w:r>
      <w:r>
        <w:t xml:space="preserve">Evaluating market risks associated with oil price volatility and geopolitical uncertainties affecting Kuwait's economy.</w:t>
      </w:r>
    </w:p>
    <w:p>
      <w:pPr>
        <w:numPr>
          <w:ilvl w:val="0"/>
          <w:numId w:val="1001"/>
        </w:numPr>
        <w:pStyle w:val="Compact"/>
      </w:pPr>
      <w:r>
        <w:rPr>
          <w:bCs/>
          <w:b/>
        </w:rPr>
        <w:t xml:space="preserve">Investment Analysis:</w:t>
      </w:r>
      <w:r>
        <w:t xml:space="preserve"> </w:t>
      </w:r>
      <w:r>
        <w:t xml:space="preserve">Assessing opportunities in sectors such as real estate, banking, and technology amid Kuwait's diversification drive.</w:t>
      </w:r>
    </w:p>
    <w:p>
      <w:pPr>
        <w:numPr>
          <w:ilvl w:val="0"/>
          <w:numId w:val="1001"/>
        </w:numPr>
        <w:pStyle w:val="Compact"/>
      </w:pPr>
      <w:r>
        <w:rPr>
          <w:bCs/>
          <w:b/>
        </w:rPr>
        <w:t xml:space="preserve">Regulatory Compliance:</w:t>
      </w:r>
      <w:r>
        <w:t xml:space="preserve"> </w:t>
      </w:r>
      <w:r>
        <w:t xml:space="preserve">Ensuring adherence to CMA guidelines and CBK regulations on financial reporting and transparency.</w:t>
      </w:r>
    </w:p>
    <w:bookmarkEnd w:id="24"/>
    <w:bookmarkStart w:id="25" w:name="X1da0d06776073f38ab2155d0f1fb40021d2c7b7"/>
    <w:p>
      <w:pPr>
        <w:pStyle w:val="Heading2"/>
      </w:pPr>
      <w:r>
        <w:t xml:space="preserve">Challenges Faced by Financial Analysts in Kuwait</w:t>
      </w:r>
    </w:p>
    <w:p>
      <w:pPr>
        <w:pStyle w:val="FirstParagraph"/>
      </w:pPr>
      <w:r>
        <w:t xml:space="preserve">Despite their importance, financial analysts in Kuwait City encounter several challenges. These include:</w:t>
      </w:r>
    </w:p>
    <w:p>
      <w:pPr>
        <w:numPr>
          <w:ilvl w:val="0"/>
          <w:numId w:val="1002"/>
        </w:numPr>
        <w:pStyle w:val="Compact"/>
      </w:pPr>
      <w:r>
        <w:rPr>
          <w:bCs/>
          <w:b/>
        </w:rPr>
        <w:t xml:space="preserve">Economic Volatility:</w:t>
      </w:r>
      <w:r>
        <w:t xml:space="preserve"> </w:t>
      </w:r>
      <w:r>
        <w:t xml:space="preserve">Fluctuations in oil prices directly impact government revenues and corporate profits, complicating financial forecasting.</w:t>
      </w:r>
    </w:p>
    <w:p>
      <w:pPr>
        <w:numPr>
          <w:ilvl w:val="0"/>
          <w:numId w:val="1002"/>
        </w:numPr>
        <w:pStyle w:val="Compact"/>
      </w:pPr>
      <w:r>
        <w:rPr>
          <w:bCs/>
          <w:b/>
        </w:rPr>
        <w:t xml:space="preserve">Regulatory Complexity:</w:t>
      </w:r>
      <w:r>
        <w:t xml:space="preserve"> </w:t>
      </w:r>
      <w:r>
        <w:t xml:space="preserve">Navigating the dual regulatory environment of domestic and international standards poses a challenge for analysts working with multinational corporations.</w:t>
      </w:r>
    </w:p>
    <w:p>
      <w:pPr>
        <w:numPr>
          <w:ilvl w:val="0"/>
          <w:numId w:val="1002"/>
        </w:numPr>
        <w:pStyle w:val="Compact"/>
      </w:pPr>
      <w:r>
        <w:rPr>
          <w:bCs/>
          <w:b/>
        </w:rPr>
        <w:t xml:space="preserve">Talent Shortage:</w:t>
      </w:r>
      <w:r>
        <w:t xml:space="preserve"> </w:t>
      </w:r>
      <w:r>
        <w:t xml:space="preserve">A lack of skilled professionals trained in advanced financial modeling techniques is hindering the growth of financial services in Kuwait City.</w:t>
      </w:r>
    </w:p>
    <w:bookmarkEnd w:id="25"/>
    <w:bookmarkStart w:id="26" w:name="Xb4ac459e4cd9dac1b3b5ed621d0fbe31d072cbf"/>
    <w:p>
      <w:pPr>
        <w:pStyle w:val="Heading2"/>
      </w:pPr>
      <w:r>
        <w:t xml:space="preserve">Opportunities for Financial Analysts in Kuwait City</w:t>
      </w:r>
    </w:p>
    <w:p>
      <w:pPr>
        <w:pStyle w:val="FirstParagraph"/>
      </w:pPr>
      <w:r>
        <w:t xml:space="preserve">Kuwait's Vision 2035 and economic diversification plans present significant opportunities for financial analysts. These include:</w:t>
      </w:r>
    </w:p>
    <w:p>
      <w:pPr>
        <w:numPr>
          <w:ilvl w:val="0"/>
          <w:numId w:val="1003"/>
        </w:numPr>
        <w:pStyle w:val="Compact"/>
      </w:pPr>
      <w:r>
        <w:rPr>
          <w:bCs/>
          <w:b/>
        </w:rPr>
        <w:t xml:space="preserve">Growth in Fintech:</w:t>
      </w:r>
      <w:r>
        <w:t xml:space="preserve"> </w:t>
      </w:r>
      <w:r>
        <w:t xml:space="preserve">The rise of digital banking and blockchain technology offers new avenues for innovation in financial analysis.</w:t>
      </w:r>
    </w:p>
    <w:p>
      <w:pPr>
        <w:numPr>
          <w:ilvl w:val="0"/>
          <w:numId w:val="1003"/>
        </w:numPr>
        <w:pStyle w:val="Compact"/>
      </w:pPr>
      <w:r>
        <w:rPr>
          <w:bCs/>
          <w:b/>
        </w:rPr>
        <w:t xml:space="preserve">Government Projects:</w:t>
      </w:r>
      <w:r>
        <w:t xml:space="preserve"> </w:t>
      </w:r>
      <w:r>
        <w:t xml:space="preserve">Participation in large-scale infrastructure projects like the Kuwait City Metro or Al Kuwait Towers requires specialized financial expertise.</w:t>
      </w:r>
    </w:p>
    <w:p>
      <w:pPr>
        <w:numPr>
          <w:ilvl w:val="0"/>
          <w:numId w:val="1003"/>
        </w:numPr>
        <w:pStyle w:val="Compact"/>
      </w:pPr>
      <w:r>
        <w:rPr>
          <w:bCs/>
          <w:b/>
        </w:rPr>
        <w:t xml:space="preserve">Education and Training:</w:t>
      </w:r>
      <w:r>
        <w:t xml:space="preserve"> </w:t>
      </w:r>
      <w:r>
        <w:t xml:space="preserve">Collaboration between universities like Kuwait University and local banks can enhance the skillset of future financial analysts.</w:t>
      </w:r>
    </w:p>
    <w:bookmarkEnd w:id="26"/>
    <w:bookmarkStart w:id="27" w:name="cultural-and-social-considerations"/>
    <w:p>
      <w:pPr>
        <w:pStyle w:val="Heading2"/>
      </w:pPr>
      <w:r>
        <w:t xml:space="preserve">Cultural and Social Considerations</w:t>
      </w:r>
    </w:p>
    <w:p>
      <w:pPr>
        <w:pStyle w:val="FirstParagraph"/>
      </w:pPr>
      <w:r>
        <w:t xml:space="preserve">The role of financial analysts in Kuwait City is influenced by cultural norms that prioritize long-term stability over short-term gains. For instance, conservative investment practices and a preference for domestic investments over foreign markets require analysts to tailor their strategies to local preferences. Additionally, the importance of maintaining strong relationships with stakeholders in Kuwait's business community cannot be overstated.</w:t>
      </w:r>
    </w:p>
    <w:bookmarkEnd w:id="27"/>
    <w:bookmarkStart w:id="28" w:name="X48edb8fb8a889eb3e16f2ed41c0037f3ff6784b"/>
    <w:p>
      <w:pPr>
        <w:pStyle w:val="Heading2"/>
      </w:pPr>
      <w:r>
        <w:t xml:space="preserve">Case Study: Financial Analysts in Kuwaiti Banks</w:t>
      </w:r>
    </w:p>
    <w:p>
      <w:pPr>
        <w:pStyle w:val="FirstParagraph"/>
      </w:pPr>
      <w:r>
        <w:t xml:space="preserve">A case study of a leading bank in Kuwait City, such as the National Bank of Kuwait (NBK), illustrates how financial analysts contribute to the institution's success. These analysts use predictive analytics to manage loan portfolios, assess credit risks, and identify emerging trends in consumer behavior. Their work directly supports NBK's strategic initiatives to expand its retail banking services while complying with CMA regulations.</w:t>
      </w:r>
    </w:p>
    <w:bookmarkEnd w:id="28"/>
    <w:bookmarkStart w:id="29" w:name="conclusion"/>
    <w:p>
      <w:pPr>
        <w:pStyle w:val="Heading2"/>
      </w:pPr>
      <w:r>
        <w:t xml:space="preserve">Conclusion</w:t>
      </w:r>
    </w:p>
    <w:p>
      <w:pPr>
        <w:pStyle w:val="FirstParagraph"/>
      </w:pPr>
      <w:r>
        <w:t xml:space="preserve">This undergraduate thesis underscores the indispensable role of financial analysts in Kuwait City as the nation transitions toward a diversified economy. By leveraging their expertise in data analysis, risk assessment, and regulatory compliance, financial analysts help drive sustainable growth in both public and private sectors. Future research should explore the impact of artificial intelligence on financial analysis practices in Kuwait's context. For students and professionals pursuing careers as financial analysts in Kuwait City, this document serves as a guide to understanding the dynamic interplay between finance, policy, and local development.</w:t>
      </w:r>
    </w:p>
    <w:bookmarkEnd w:id="29"/>
    <w:bookmarkStart w:id="30" w:name="references"/>
    <w:p>
      <w:pPr>
        <w:pStyle w:val="Heading2"/>
      </w:pPr>
      <w:r>
        <w:t xml:space="preserve">References</w:t>
      </w:r>
    </w:p>
    <w:p>
      <w:pPr>
        <w:pStyle w:val="FirstParagraph"/>
      </w:pPr>
      <w:r>
        <w:t xml:space="preserve">- Central Bank of Kuwait (CBK). (2023). Annual Report.</w:t>
      </w:r>
      <w:r>
        <w:br/>
      </w:r>
      <w:r>
        <w:t xml:space="preserve">- Capital Market Authority (CMA) of Kuwait. (2023). Regulatory Guidelines for Financial Institutions.</w:t>
      </w:r>
      <w:r>
        <w:br/>
      </w:r>
      <w:r>
        <w:t xml:space="preserve">- World Bank. (2021). Economic Diversification in Gulf Countries.</w:t>
      </w:r>
      <w:r>
        <w:br/>
      </w:r>
      <w:r>
        <w:t xml:space="preserve">- Al-Mutairi, S. (2020). Financial Analysts in the GCC: Challenges and Opportunities. *Journal of Middle Eastern Finance*, 8(3), 45-67.</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Kuwait, Kuwait City</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