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Morocco's</w:t>
      </w:r>
      <w:r>
        <w:t xml:space="preserve"> </w:t>
      </w:r>
      <w:r>
        <w:t xml:space="preserve">Economic</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9" w:name="Xd610ccc1f0e14a0c6cc680a327b420fbf6883cd"/>
    <w:p>
      <w:pPr>
        <w:pStyle w:val="Heading1"/>
      </w:pPr>
      <w:r>
        <w:t xml:space="preserve">Undergraduate Thesis: The Role of a Financial Analyst in Morocco's Economic Landscape with a Focus on Casablanca</w:t>
      </w:r>
    </w:p>
    <w:bookmarkStart w:id="20" w:name="introduction"/>
    <w:p>
      <w:pPr>
        <w:pStyle w:val="Heading2"/>
      </w:pPr>
      <w:r>
        <w:t xml:space="preserve">Introduction</w:t>
      </w:r>
    </w:p>
    <w:p>
      <w:pPr>
        <w:pStyle w:val="FirstParagraph"/>
      </w:pPr>
      <w:r>
        <w:t xml:space="preserve">The role of a Financial Analyst has become increasingly pivotal in the global economy, and this significance is magnified in dynamic markets such as Morocco, particularly within the bustling financial hub of Casablanca. As one of North Africa's leading economic centers, Casablanca serves as a gateway for international trade and investment, making it imperative for Financial Analysts to navigate complex financial systems while aligning their strategies with the unique socio-economic context of Morocco. This thesis explores the responsibilities, challenges, and opportunities faced by Financial Analysts in Morocco’s capital of commerce, highlighting their contributions to economic stability and growth.</w:t>
      </w:r>
    </w:p>
    <w:bookmarkEnd w:id="20"/>
    <w:bookmarkStart w:id="21" w:name="methodology"/>
    <w:p>
      <w:pPr>
        <w:pStyle w:val="Heading2"/>
      </w:pPr>
      <w:r>
        <w:t xml:space="preserve">Methodology</w:t>
      </w:r>
    </w:p>
    <w:p>
      <w:pPr>
        <w:pStyle w:val="FirstParagraph"/>
      </w:pPr>
      <w:r>
        <w:t xml:space="preserve">This Undergraduate Thesis employs a qualitative research approach, combining literature review with case studies of Financial Analysts operating in Casablanca. Data is gathered from academic journals, industry reports, and interviews with professionals in the field to provide a comprehensive understanding of the role of Financial Analysts in Morocco’s financial sector. The analysis focuses on how these professionals adapt global financial practices to local conditions, addressing issues such as regulatory frameworks, cultural nuances, and market volatility specific to Casablanca.</w:t>
      </w:r>
    </w:p>
    <w:bookmarkEnd w:id="21"/>
    <w:bookmarkStart w:id="22" w:name="Xbc5d9fe63b3e8e37f41f0fc55339bc3d2366f26"/>
    <w:p>
      <w:pPr>
        <w:pStyle w:val="Heading2"/>
      </w:pPr>
      <w:r>
        <w:t xml:space="preserve">The Role of a Financial Analyst in Morocco</w:t>
      </w:r>
    </w:p>
    <w:p>
      <w:pPr>
        <w:pStyle w:val="FirstParagraph"/>
      </w:pPr>
      <w:r>
        <w:t xml:space="preserve">A Financial Analyst in Morocco operates within a unique economic environment shaped by the country’s transition from a traditional economy to one increasingly integrated into global markets. In Casablanca, where multinational corporations and domestic firms coexist, Financial Analysts are tasked with evaluating financial data to guide strategic decisions. Their responsibilities include forecasting revenue, analyzing investment opportunities, and ensuring compliance with Moroccan financial regulations such as those set by the Autorité des Marchés Financiers (AMF).</w:t>
      </w:r>
    </w:p>
    <w:p>
      <w:pPr>
        <w:pStyle w:val="BodyText"/>
      </w:pPr>
      <w:r>
        <w:t xml:space="preserve">Key tasks involve assessing the impact of macroeconomic factors—such as inflation rates and exchange rate fluctuations—on local businesses. For instance, Casablanca’s proximity to Europe and its role in trade with Sub-Saharan Africa require analysts to monitor cross-border financial flows and geopolitical risks. Additionally, Financial Analysts in Morocco must navigate the dual challenges of aligning with international accounting standards (e.g., IFRS) while adapting to local practices that may prioritize long-term stability over short-term gains.</w:t>
      </w:r>
    </w:p>
    <w:bookmarkEnd w:id="22"/>
    <w:bookmarkStart w:id="23" w:name="X6c0ab0630e9aee9c8098906c5fd14cc7ed16244"/>
    <w:p>
      <w:pPr>
        <w:pStyle w:val="Heading2"/>
      </w:pPr>
      <w:r>
        <w:t xml:space="preserve">Challenges Faced by Financial Analysts in Casablanca</w:t>
      </w:r>
    </w:p>
    <w:p>
      <w:pPr>
        <w:pStyle w:val="FirstParagraph"/>
      </w:pPr>
      <w:r>
        <w:t xml:space="preserve">The financial landscape in Casablanca presents distinct challenges for Financial Analysts. One major hurdle is the volatility of Morocco’s currency, the dirham, which is pegged to the euro. This fixed exchange rate can create complexities in foreign trade and investment analysis, requiring analysts to account for external economic shocks from Europe or global markets.</w:t>
      </w:r>
    </w:p>
    <w:p>
      <w:pPr>
        <w:pStyle w:val="BodyText"/>
      </w:pPr>
      <w:r>
        <w:t xml:space="preserve">Another challenge lies in reconciling traditional business practices with modern financial technologies. While Casablanca is home to innovative fintech startups, many established firms still rely on manual processes. Financial Analysts must bridge this gap by integrating digital tools such as AI-driven analytics and blockchain-based solutions into their workflows, ensuring accuracy while fostering efficiency.</w:t>
      </w:r>
    </w:p>
    <w:bookmarkEnd w:id="23"/>
    <w:bookmarkStart w:id="24" w:name="X149ad1ad4b521d8d2feeb6eea9d973eaefe2de5"/>
    <w:p>
      <w:pPr>
        <w:pStyle w:val="Heading2"/>
      </w:pPr>
      <w:r>
        <w:t xml:space="preserve">Opportunities for Financial Analysts in Morocco</w:t>
      </w:r>
    </w:p>
    <w:p>
      <w:pPr>
        <w:pStyle w:val="FirstParagraph"/>
      </w:pPr>
      <w:r>
        <w:t xml:space="preserve">Despite these challenges, Casablanca offers unparalleled opportunities for Financial Analysts. The city’s economic diversification—spanning sectors like renewable energy, tourism, and manufacturing—creates a demand for specialized financial expertise. For example, Morocco’s push toward green energy projects (such as wind farms in the Souss-Massa region) necessitates analysts who can evaluate the financial viability of sustainable investments.</w:t>
      </w:r>
    </w:p>
    <w:p>
      <w:pPr>
        <w:pStyle w:val="BodyText"/>
      </w:pPr>
      <w:r>
        <w:t xml:space="preserve">Moreover, Morocco’s Vision 2035 strategic plan aims to transform Casablanca into a regional financial center. This initiative has spurred investment in infrastructure, education, and innovation hubs, providing Financial Analysts with roles in both public and private sectors. The growth of Islamic finance (Takaful) is another area of opportunity, as Morocco seeks to position itself as a leader in ethical financial practices within the Maghreb region.</w:t>
      </w:r>
    </w:p>
    <w:bookmarkEnd w:id="24"/>
    <w:bookmarkStart w:id="25" w:name="X1790cb984a80560fa052f72ceea547f4d5b51a8"/>
    <w:p>
      <w:pPr>
        <w:pStyle w:val="Heading2"/>
      </w:pPr>
      <w:r>
        <w:t xml:space="preserve">Case Study: A Financial Analyst in Casablanca</w:t>
      </w:r>
    </w:p>
    <w:p>
      <w:pPr>
        <w:pStyle w:val="FirstParagraph"/>
      </w:pPr>
      <w:r>
        <w:t xml:space="preserve">To illustrate the role of a Financial Analyst in practice, consider a case study involving an analyst at a multinational bank headquartered in Casablanca. This professional was responsible for analyzing loan portfolios to identify risks associated with Morocco’s real estate market, which has experienced rapid urbanization and speculative bubbles. By leveraging data analytics tools, the analyst developed predictive models that helped the bank adjust its lending policies and mitigate potential losses.</w:t>
      </w:r>
    </w:p>
    <w:p>
      <w:pPr>
        <w:pStyle w:val="BodyText"/>
      </w:pPr>
      <w:r>
        <w:t xml:space="preserve">Another example involves a Financial Analyst working for a small-to-medium enterprise (SME) in Casablanca’s industrial zone. The analyst focused on optimizing cash flow management by analyzing supply chain costs and exploring partnerships with regional suppliers, contributing to the SME’s growth while supporting local economic development.</w:t>
      </w:r>
    </w:p>
    <w:bookmarkEnd w:id="25"/>
    <w:bookmarkStart w:id="26" w:name="skills-and-education-requirements"/>
    <w:p>
      <w:pPr>
        <w:pStyle w:val="Heading2"/>
      </w:pPr>
      <w:r>
        <w:t xml:space="preserve">Skills and Education Requirements</w:t>
      </w:r>
    </w:p>
    <w:p>
      <w:pPr>
        <w:pStyle w:val="FirstParagraph"/>
      </w:pPr>
      <w:r>
        <w:t xml:space="preserve">Becoming a Financial Analyst in Morocco requires a blend of technical and soft skills. A bachelor’s degree in finance, economics, or business administration is typically the foundation. However, professionals must also possess fluency in Arabic, French (the official language of Morocco), and English to operate effectively in Casablanca’s multicultural environment.</w:t>
      </w:r>
    </w:p>
    <w:p>
      <w:pPr>
        <w:pStyle w:val="BodyText"/>
      </w:pPr>
      <w:r>
        <w:t xml:space="preserve">Certifications such as CFA (Chartered Financial Analyst) or CPA (Certified Public Accountant) are increasingly valued, particularly for roles involving cross-border transactions. Additionally, proficiency in financial software like Excel, QuickBooks, and ERP systems is essential. Soft skills—including communication, problem-solving, and adaptability—are critical for navigating the complexities of Morocco’s financial ecosystem.</w:t>
      </w:r>
    </w:p>
    <w:bookmarkEnd w:id="26"/>
    <w:bookmarkStart w:id="27" w:name="recommendations-for-future-research"/>
    <w:p>
      <w:pPr>
        <w:pStyle w:val="Heading2"/>
      </w:pPr>
      <w:r>
        <w:t xml:space="preserve">Recommendations for Future Research</w:t>
      </w:r>
    </w:p>
    <w:p>
      <w:pPr>
        <w:pStyle w:val="FirstParagraph"/>
      </w:pPr>
      <w:r>
        <w:t xml:space="preserve">This thesis underscores the need for further research on how Financial Analysts can leverage emerging technologies to address challenges unique to Casablanca. Areas of interest include the impact of AI on financial forecasting, the role of Financial Analysts in promoting financial inclusion, and strategies for integrating Moroccan Islamic finance principles into global frameworks.</w:t>
      </w:r>
    </w:p>
    <w:p>
      <w:pPr>
        <w:pStyle w:val="BodyText"/>
      </w:pPr>
      <w:r>
        <w:t xml:space="preserve">Furthermore, collaborative studies between Moroccan universities and local financial institutions could help refine education programs tailored to the needs of Casablanca’s evolving economy. Such partnerships would ensure that future Financial Analysts are equipped with the knowledge and skills required to thrive in Morocco’s dynamic financial landscape.</w:t>
      </w:r>
    </w:p>
    <w:bookmarkEnd w:id="27"/>
    <w:bookmarkStart w:id="28" w:name="conclusion"/>
    <w:p>
      <w:pPr>
        <w:pStyle w:val="Heading2"/>
      </w:pPr>
      <w:r>
        <w:t xml:space="preserve">Conclusion</w:t>
      </w:r>
    </w:p>
    <w:p>
      <w:pPr>
        <w:pStyle w:val="FirstParagraph"/>
      </w:pPr>
      <w:r>
        <w:t xml:space="preserve">In conclusion, the role of a Financial Analyst in Morocco, particularly within Casablanca, is both challenging and transformative. As the city continues to solidify its position as a regional economic powerhouse, Financial Analysts play a crucial role in driving sustainable growth and innovation. This Undergraduate Thesis highlights their contributions while emphasizing the need for continuous adaptation to global and local changes. By fostering interdisciplinary collaboration and embracing technological advancements, Morocco’s Financial Analysts can shape a resilient financial future for Casablanca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Morocco's Economic Landscape with a Focus on Casablanca</dc:title>
  <dc:creator/>
  <dc:language>en</dc:language>
  <cp:keywords/>
  <dcterms:created xsi:type="dcterms:W3CDTF">2026-07-23T06:27:38Z</dcterms:created>
  <dcterms:modified xsi:type="dcterms:W3CDTF">2026-07-23T06:27:38Z</dcterms:modified>
</cp:coreProperties>
</file>

<file path=docProps/custom.xml><?xml version="1.0" encoding="utf-8"?>
<Properties xmlns="http://schemas.openxmlformats.org/officeDocument/2006/custom-properties" xmlns:vt="http://schemas.openxmlformats.org/officeDocument/2006/docPropsVTypes"/>
</file>