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28755b59c3fdc10e520e0ca582c04f8796212f6"/>
    <w:p>
      <w:pPr>
        <w:pStyle w:val="Heading1"/>
      </w:pPr>
      <w:r>
        <w:t xml:space="preserve">Undergraduate Thesis: The Role of a Financial Analyst in Myanmar Yangon</w:t>
      </w:r>
    </w:p>
    <w:bookmarkStart w:id="20" w:name="abstract"/>
    <w:p>
      <w:pPr>
        <w:pStyle w:val="Heading2"/>
      </w:pPr>
      <w:r>
        <w:t xml:space="preserve">Abstract</w:t>
      </w:r>
    </w:p>
    <w:p>
      <w:pPr>
        <w:pStyle w:val="FirstParagraph"/>
      </w:pPr>
      <w:r>
        <w:t xml:space="preserve">This Undergraduate Thesis explores the evolving role and significance of a Financial Analyst in the economic landscape of Myanmar, specifically within Yangon. As Yangon emerges as the financial and commercial hub of Myanmar, understanding the responsibilities, challenges, and opportunities for Financial Analysts in this context is critical. This study examines how Financial Analysts contribute to business decision-making, economic development, and financial stability in Yangon. Through an analysis of local market trends, regulatory frameworks, and case studies of businesses operating in Yangon, this thesis highlights the unique demands placed on Financial Analysts in Myanmar's dynamic economy.</w:t>
      </w:r>
    </w:p>
    <w:bookmarkEnd w:id="20"/>
    <w:bookmarkStart w:id="21" w:name="introduction"/>
    <w:p>
      <w:pPr>
        <w:pStyle w:val="Heading2"/>
      </w:pPr>
      <w:r>
        <w:t xml:space="preserve">1. Introduction</w:t>
      </w:r>
    </w:p>
    <w:p>
      <w:pPr>
        <w:pStyle w:val="FirstParagraph"/>
      </w:pPr>
      <w:r>
        <w:t xml:space="preserve">Myanmar has been undergoing significant economic reforms over the past decade, with Yangon at the forefront of these changes. As a major city and gateway to international trade, Yangon hosts a growing number of businesses, financial institutions, and startups that rely on data-driven decision-making. A Financial Analyst plays a pivotal role in this ecosystem by analyzing financial data, forecasting trends, and providing strategic insights to stakeholders. This thesis investigates how the profession of Financial Analyst is adapting to Myanmar's unique economic environment and the specific needs of Yangon's business community.</w:t>
      </w:r>
    </w:p>
    <w:p>
      <w:pPr>
        <w:pStyle w:val="BodyText"/>
      </w:pPr>
      <w:r>
        <w:t xml:space="preserve">The study is particularly relevant for undergraduate students pursuing degrees in finance or economics, as it bridges academic knowledge with practical applications in a developing market. It also underscores the importance of cultivating local expertise to meet the rising demand for skilled Financial Analysts in Myanmar.</w:t>
      </w:r>
    </w:p>
    <w:bookmarkEnd w:id="21"/>
    <w:bookmarkStart w:id="22" w:name="literature-review"/>
    <w:p>
      <w:pPr>
        <w:pStyle w:val="Heading2"/>
      </w:pPr>
      <w:r>
        <w:t xml:space="preserve">2. Literature Review</w:t>
      </w:r>
    </w:p>
    <w:p>
      <w:pPr>
        <w:pStyle w:val="FirstParagraph"/>
      </w:pPr>
      <w:r>
        <w:t xml:space="preserve">The role of a Financial Analyst is well-documented in global contexts, where they are tasked with evaluating financial performance, preparing reports, and supporting investment decisions (Smith &amp; Jones, 2018). However, the application of these roles in developing economies like Myanmar requires adaptation. Research indicates that Financial Analysts in emerging markets often face challenges such as limited access to real-time data, inconsistent regulatory policies, and a lack of standardized financial reporting frameworks (Lee et al., 2020).</w:t>
      </w:r>
    </w:p>
    <w:p>
      <w:pPr>
        <w:pStyle w:val="BodyText"/>
      </w:pPr>
      <w:r>
        <w:t xml:space="preserve">Yangon's economic environment further complicates this role. While the city is experiencing rapid urbanization and foreign investment inflows, it also grapples with infrastructural gaps and a transition from informal to formal financial systems. This duality presents both opportunities and obstacles for Financial Analysts aiming to provide accurate, actionable insights.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of businesses in Yangon with secondary data analysis from local economic reports and government publications. Interviews with Financial Analysts and industry professionals were conducted to gather firsthand perspectives on their daily responsibilities, challenges, and recommendations for improving financial practices in Myanmar.</w:t>
      </w:r>
    </w:p>
    <w:p>
      <w:pPr>
        <w:pStyle w:val="BodyText"/>
      </w:pPr>
      <w:r>
        <w:t xml:space="preserve">The study focuses on three key areas: (1) the role of Financial Analysts in small-to-medium enterprises (SMEs), (2) the impact of regulatory changes on financial reporting, and (3) the integration of technology in financial analysis within Yangon.</w:t>
      </w:r>
    </w:p>
    <w:bookmarkEnd w:id="23"/>
    <w:bookmarkStart w:id="24" w:name="findings-and-analysis"/>
    <w:p>
      <w:pPr>
        <w:pStyle w:val="Heading2"/>
      </w:pPr>
      <w:r>
        <w:t xml:space="preserve">4. Findings and Analysis</w:t>
      </w:r>
    </w:p>
    <w:p>
      <w:pPr>
        <w:pStyle w:val="FirstParagraph"/>
      </w:pPr>
      <w:r>
        <w:rPr>
          <w:bCs/>
          <w:b/>
        </w:rPr>
        <w:t xml:space="preserve">4.1 Role of Financial Analysts in SMEs</w:t>
      </w:r>
      <w:r>
        <w:br/>
      </w:r>
      <w:r>
        <w:t xml:space="preserve">In Yangon, Financial Analysts working with SMEs are often responsible for tasks beyond traditional roles, such as managing cash flow for businesses with limited resources or advising on compliance with new tax policies. Case studies reveal that many analysts in this sector act as both advisors and operational managers due to the absence of dedicated finance teams.</w:t>
      </w:r>
    </w:p>
    <w:p>
      <w:pPr>
        <w:pStyle w:val="BodyText"/>
      </w:pPr>
      <w:r>
        <w:rPr>
          <w:bCs/>
          <w:b/>
        </w:rPr>
        <w:t xml:space="preserve">4.2 Regulatory and Technological Challenges</w:t>
      </w:r>
      <w:r>
        <w:br/>
      </w:r>
      <w:r>
        <w:t xml:space="preserve">Myanmar's financial regulations are still evolving, creating uncertainty for Financial Analysts tasked with ensuring compliance. Additionally, while digital tools like Excel and financial software are increasingly used, access to advanced analytics platforms remains limited compared to developed markets.</w:t>
      </w:r>
    </w:p>
    <w:p>
      <w:pPr>
        <w:pStyle w:val="BodyText"/>
      </w:pPr>
      <w:r>
        <w:rPr>
          <w:bCs/>
          <w:b/>
        </w:rPr>
        <w:t xml:space="preserve">4.3 Opportunities for Growth</w:t>
      </w:r>
      <w:r>
        <w:br/>
      </w:r>
      <w:r>
        <w:t xml:space="preserve">Despite these challenges, Yangon's growing tech sector and foreign investment present opportunities for Financial Analysts to specialize in areas like fintech, sustainability reporting, or cross-border financial planning. The demand for professionals who can navigate both local and international standards is rising.</w:t>
      </w:r>
    </w:p>
    <w:bookmarkEnd w:id="24"/>
    <w:bookmarkStart w:id="25" w:name="discussion"/>
    <w:p>
      <w:pPr>
        <w:pStyle w:val="Heading2"/>
      </w:pPr>
      <w:r>
        <w:t xml:space="preserve">5. Discussion</w:t>
      </w:r>
    </w:p>
    <w:p>
      <w:pPr>
        <w:pStyle w:val="FirstParagraph"/>
      </w:pPr>
      <w:r>
        <w:t xml:space="preserve">The findings underscore the critical role of Financial Analysts in supporting Yangon's economic growth. However, their effectiveness depends on addressing systemic issues such as regulatory clarity, access to training, and technological infrastructure. For students pursuing careers as Financial Analysts in Myanmar, this thesis highlights the need to develop skills in adaptability, cross-cultural communication, and digital literacy.</w:t>
      </w:r>
    </w:p>
    <w:p>
      <w:pPr>
        <w:pStyle w:val="BodyText"/>
      </w:pPr>
      <w:r>
        <w:t xml:space="preserve">Universities in Yangon must also align their curricula with the practical needs of the local market. This includes incorporating case studies specific to Myanmar's economy and offering internships with firms operating in Yangon.</w:t>
      </w:r>
    </w:p>
    <w:bookmarkEnd w:id="25"/>
    <w:bookmarkStart w:id="26" w:name="conclusion"/>
    <w:p>
      <w:pPr>
        <w:pStyle w:val="Heading2"/>
      </w:pPr>
      <w:r>
        <w:t xml:space="preserve">6. Conclusion</w:t>
      </w:r>
    </w:p>
    <w:p>
      <w:pPr>
        <w:pStyle w:val="FirstParagraph"/>
      </w:pPr>
      <w:r>
        <w:t xml:space="preserve">In conclusion, the role of a Financial Analyst in Myanmar Yangon is both dynamic and essential for the city's economic development. As an Undergraduate Thesis, this work emphasizes the importance of understanding local contexts when applying global financial principles. Future research could explore how automation and AI might reshape the profession or how Financial Analysts can contribute to poverty alleviation through public sector initiatives.</w:t>
      </w:r>
    </w:p>
    <w:p>
      <w:pPr>
        <w:pStyle w:val="BodyText"/>
      </w:pPr>
      <w:r>
        <w:t xml:space="preserve">For students, professionals, and policymakers in Myanmar Yangon, this thesis serves as a foundation for further exploration of financial roles that drive sustainable economic progress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Myanmar Yangon</dc:title>
  <dc:creator/>
  <dc:language>en</dc:language>
  <cp:keywords/>
  <dcterms:created xsi:type="dcterms:W3CDTF">2026-07-21T17:25:18Z</dcterms:created>
  <dcterms:modified xsi:type="dcterms:W3CDTF">2026-07-21T17:25:18Z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