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9" w:name="X08c2def65680244033302bca36276af87ef2e50"/>
    <w:p>
      <w:pPr>
        <w:pStyle w:val="Heading1"/>
      </w:pPr>
      <w:r>
        <w:t xml:space="preserve">Undergraduate Thesis on the Role of Financial Analysts in Nigeria Abuja</w:t>
      </w:r>
    </w:p>
    <w:bookmarkStart w:id="20" w:name="abstract"/>
    <w:p>
      <w:pPr>
        <w:pStyle w:val="Heading2"/>
      </w:pPr>
      <w:r>
        <w:t xml:space="preserve">Abstract</w:t>
      </w:r>
    </w:p>
    <w:p>
      <w:pPr>
        <w:pStyle w:val="FirstParagraph"/>
      </w:pPr>
      <w:r>
        <w:t xml:space="preserve">This Undergraduate Thesis explores the critical role of Financial Analysts in Nigeria’s capital city, Abuja, within the context of economic development and financial decision-making. As a hub for government operations, multinational corporations, and regulatory bodies such as the Central Bank of Nigeria (CBN), Abuja presents unique opportunities and challenges for Financial Analysts. This study examines how these professionals contribute to budgeting, forecasting, risk management, and policy evaluation in both public and private sectors. The thesis also highlights the impact of economic volatility in Nigeria on their work and emphasizes the need for specialized skills to navigate Abuja’s dynamic financial landscape.</w:t>
      </w:r>
    </w:p>
    <w:bookmarkEnd w:id="20"/>
    <w:bookmarkStart w:id="21" w:name="introduction"/>
    <w:p>
      <w:pPr>
        <w:pStyle w:val="Heading2"/>
      </w:pPr>
      <w:r>
        <w:t xml:space="preserve">Introduction</w:t>
      </w:r>
    </w:p>
    <w:p>
      <w:pPr>
        <w:pStyle w:val="FirstParagraph"/>
      </w:pPr>
      <w:r>
        <w:t xml:space="preserve">Nigeria’s capital city, Abuja, is a focal point of national economic policy and governance. With its strategic location and infrastructure, including the National Assembly Complex, Federal Ministry of Finance headquarters, and the Nigerian Stock Exchange (NSE), Abuja has become a magnet for financial professionals. A Financial Analyst in this environment plays a pivotal role in interpreting economic data to guide decisions that shape Nigeria’s economy. This Undergraduate Thesis investigates how these professionals operate within Abuja’s unique context, addressing both the opportunities and challenges they face.</w:t>
      </w:r>
    </w:p>
    <w:bookmarkEnd w:id="21"/>
    <w:bookmarkStart w:id="22" w:name="overview-of-financial-analysts"/>
    <w:p>
      <w:pPr>
        <w:pStyle w:val="Heading2"/>
      </w:pPr>
      <w:r>
        <w:t xml:space="preserve">Overview of Financial Analysts</w:t>
      </w:r>
    </w:p>
    <w:p>
      <w:pPr>
        <w:pStyle w:val="FirstParagraph"/>
      </w:pPr>
      <w:r>
        <w:t xml:space="preserve">A Financial Analyst is a professional who evaluates financial data to help businesses or organizations make informed decisions. In Nigeria Abuja, their responsibilities extend beyond corporate environments to include advising government agencies on budget allocations, analyzing fiscal policies, and assessing the impact of macroeconomic trends. Key tasks include financial modeling, forecasting revenue and expenses, conducting cost-benefit analyses of public projects, and ensuring compliance with regulatory frameworks such as those set by the CBN.</w:t>
      </w:r>
    </w:p>
    <w:p>
      <w:pPr>
        <w:pStyle w:val="BodyText"/>
      </w:pPr>
      <w:r>
        <w:t xml:space="preserve">The demand for Financial Analysts in Abuja has surged due to the city’s role as a central hub for Nigeria’s financial sector. For instance, institutions like the Federal Inland Revenue Service (FIRS) and the Debt Management Office (DMO) rely heavily on these professionals to manage public finances effectively.</w:t>
      </w:r>
    </w:p>
    <w:bookmarkEnd w:id="22"/>
    <w:bookmarkStart w:id="23" w:name="X9c6023ca3c361a5b12bf0388051dd649d02484a"/>
    <w:p>
      <w:pPr>
        <w:pStyle w:val="Heading2"/>
      </w:pPr>
      <w:r>
        <w:t xml:space="preserve">Challenges Faced by Financial Analysts in Abuja</w:t>
      </w:r>
    </w:p>
    <w:p>
      <w:pPr>
        <w:pStyle w:val="FirstParagraph"/>
      </w:pPr>
      <w:r>
        <w:t xml:space="preserve">Despite the opportunities, Financial Analysts in Nigeria Abuja confront several challenges. First, the regulatory environment is complex, requiring constant adaptation to policies from bodies like the CBN and NSE. Second, Nigeria’s economic volatility—marked by inflation fluctuations, currency devaluation (e.g., naira depreciation), and political uncertainties—complicates financial forecasting accuracy.</w:t>
      </w:r>
    </w:p>
    <w:p>
      <w:pPr>
        <w:pStyle w:val="BodyText"/>
      </w:pPr>
      <w:r>
        <w:t xml:space="preserve">Additionally, there is a shortage of trained professionals in advanced data analysis techniques such as predictive modeling and machine learning. While Abuja hosts institutions like the National Institute for Policy Analysis (NIPA) and the University of Abuja, these bodies often lack sufficient collaboration with industry leaders to equip graduates with practical skills relevant to real-world financial challenges.</w:t>
      </w:r>
    </w:p>
    <w:bookmarkEnd w:id="23"/>
    <w:bookmarkStart w:id="24" w:name="opportunities-in-nigeria-abuja"/>
    <w:p>
      <w:pPr>
        <w:pStyle w:val="Heading2"/>
      </w:pPr>
      <w:r>
        <w:t xml:space="preserve">Opportunities in Nigeria Abuja</w:t>
      </w:r>
    </w:p>
    <w:p>
      <w:pPr>
        <w:pStyle w:val="FirstParagraph"/>
      </w:pPr>
      <w:r>
        <w:t xml:space="preserve">Despite these challenges, Nigeria Abuja offers abundant opportunities for Financial Analysts. The government’s push for transparency and digital transformation has increased demand for professionals who can optimize fiscal policies through data-driven insights. For example, the Federal Ministry of Finance frequently employs Financial Analysts to evaluate infrastructure projects like the Ajaokuta Steel Complex or the Lekki Free Trade Zone.</w:t>
      </w:r>
    </w:p>
    <w:p>
      <w:pPr>
        <w:pStyle w:val="BodyText"/>
      </w:pPr>
      <w:r>
        <w:t xml:space="preserve">Moreover, Abuja’s proximity to international organizations such as the World Bank and IMF has created cross-border collaboration opportunities. Financial Analysts here can contribute to global initiatives like Nigeria’s Sustainable Development Goals (SDGs), analyzing how financial resources are allocated for poverty reduction, healthcare, and education.</w:t>
      </w:r>
    </w:p>
    <w:bookmarkEnd w:id="24"/>
    <w:bookmarkStart w:id="25" w:name="X895068197a11a5a1ae4c1cd373a67fd03bd4669"/>
    <w:p>
      <w:pPr>
        <w:pStyle w:val="Heading2"/>
      </w:pPr>
      <w:r>
        <w:t xml:space="preserve">The Role of Technology in Financial Analysis</w:t>
      </w:r>
    </w:p>
    <w:p>
      <w:pPr>
        <w:pStyle w:val="FirstParagraph"/>
      </w:pPr>
      <w:r>
        <w:t xml:space="preserve">Technology has become a cornerstone of modern financial analysis. In Nigeria Abuja, the adoption of software tools like Microsoft Power BI, Tableau, and Python-based data analytics platforms has enabled Financial Analysts to process vast datasets efficiently. For instance, these tools are now used to monitor real-time economic indicators such as GDP growth rates or exchange rate fluctuations.</w:t>
      </w:r>
    </w:p>
    <w:p>
      <w:pPr>
        <w:pStyle w:val="BodyText"/>
      </w:pPr>
      <w:r>
        <w:t xml:space="preserve">However, the digital divide in Nigeria poses a barrier. While Abuja’s tech ecosystem is growing (e.g., startups like Andela and Zinox), access to high-speed internet and modern hardware remains uneven, particularly for small enterprises relying on Financial Analysts for their operations.</w:t>
      </w:r>
    </w:p>
    <w:bookmarkEnd w:id="25"/>
    <w:bookmarkStart w:id="26" w:name="education-and-skill-development"/>
    <w:p>
      <w:pPr>
        <w:pStyle w:val="Heading2"/>
      </w:pPr>
      <w:r>
        <w:t xml:space="preserve">Education and Skill Development</w:t>
      </w:r>
    </w:p>
    <w:p>
      <w:pPr>
        <w:pStyle w:val="FirstParagraph"/>
      </w:pPr>
      <w:r>
        <w:t xml:space="preserve">To meet the demands of Nigeria Abuja’s financial sector, educational institutions must align their curricula with industry needs. Universities like the University of Abuja and Ahmadu Bello University should integrate courses on fintech, behavioral economics, and geopolitical risk analysis into their Finance programs. Additionally, professional certifications such as CFA (Chartered Financial Analyst) or ACCA (Association of Chartered Certified Accountants) could enhance the employability of graduates in Abuja.</w:t>
      </w:r>
    </w:p>
    <w:p>
      <w:pPr>
        <w:pStyle w:val="BodyText"/>
      </w:pPr>
      <w:r>
        <w:t xml:space="preserve">Collaboration between academia and industry is crucial. Initiatives like internships with the Federal Ministry of Finance or partnerships with consulting firms like PricewaterhouseCoopers (PwC) can provide students with hands-on experience, ensuring they are job-ready upon graduation.</w:t>
      </w:r>
    </w:p>
    <w:bookmarkEnd w:id="26"/>
    <w:bookmarkStart w:id="27" w:name="conclusion"/>
    <w:p>
      <w:pPr>
        <w:pStyle w:val="Heading2"/>
      </w:pPr>
      <w:r>
        <w:t xml:space="preserve">Conclusion</w:t>
      </w:r>
    </w:p>
    <w:p>
      <w:pPr>
        <w:pStyle w:val="FirstParagraph"/>
      </w:pPr>
      <w:r>
        <w:t xml:space="preserve">This Undergraduate Thesis underscores the indispensable role of Financial Analysts in Nigeria Abuja’s economic framework. As a city that shapes national policy and hosts key financial institutions, Abuja requires skilled professionals who can navigate its unique challenges while leveraging opportunities for growth. By addressing skill gaps, fostering technological innovation, and strengthening educational ties with industry leaders, Nigeria can position itself as a regional leader in financial analysis. For aspiring Financial Analysts in Abuja, this thesis serves as both an inspiration and a guide to contributing meaningfully to the nation’s economic development.</w:t>
      </w:r>
    </w:p>
    <w:bookmarkEnd w:id="27"/>
    <w:bookmarkStart w:id="28" w:name="references"/>
    <w:p>
      <w:pPr>
        <w:pStyle w:val="Heading2"/>
      </w:pPr>
      <w:r>
        <w:t xml:space="preserve">References</w:t>
      </w:r>
    </w:p>
    <w:p>
      <w:pPr>
        <w:numPr>
          <w:ilvl w:val="0"/>
          <w:numId w:val="1001"/>
        </w:numPr>
        <w:pStyle w:val="Compact"/>
      </w:pPr>
      <w:r>
        <w:t xml:space="preserve">Central Bank of Nigeria (CBN). (2023). Annual Report on Monetary Policy.</w:t>
      </w:r>
    </w:p>
    <w:p>
      <w:pPr>
        <w:numPr>
          <w:ilvl w:val="0"/>
          <w:numId w:val="1001"/>
        </w:numPr>
        <w:pStyle w:val="Compact"/>
      </w:pPr>
      <w:r>
        <w:t xml:space="preserve">Federal Ministry of Finance, Nigeria. (2023). Budget Statement and Economic Policy.</w:t>
      </w:r>
    </w:p>
    <w:p>
      <w:pPr>
        <w:numPr>
          <w:ilvl w:val="0"/>
          <w:numId w:val="1001"/>
        </w:numPr>
        <w:pStyle w:val="Compact"/>
      </w:pPr>
      <w:r>
        <w:t xml:space="preserve">Nigerian Stock Exchange (NSE). (2023). Market Performance Review.</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Financial Analysts in Nigeria Abuja</dc:title>
  <dc:creator/>
  <dc:language>en</dc:language>
  <cp:keywords/>
  <dcterms:created xsi:type="dcterms:W3CDTF">2026-07-23T11:38:34Z</dcterms:created>
  <dcterms:modified xsi:type="dcterms:W3CDTF">2026-07-23T11:38:34Z</dcterms:modified>
</cp:coreProperties>
</file>

<file path=docProps/custom.xml><?xml version="1.0" encoding="utf-8"?>
<Properties xmlns="http://schemas.openxmlformats.org/officeDocument/2006/custom-properties" xmlns:vt="http://schemas.openxmlformats.org/officeDocument/2006/docPropsVTypes"/>
</file>