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9bfcd1cf7fbbc45f5dd08410651068440491e55"/>
    <w:p>
      <w:pPr>
        <w:pStyle w:val="Heading1"/>
      </w:pPr>
      <w:r>
        <w:t xml:space="preserve">Undergraduate Thesis: The Role and Challenges of a Financial Analyst in the Context of Russia, Moscow</w:t>
      </w:r>
    </w:p>
    <w:p>
      <w:pPr>
        <w:pStyle w:val="FirstParagraph"/>
      </w:pPr>
      <w:r>
        <w:rPr>
          <w:bCs/>
          <w:b/>
        </w:rPr>
        <w:t xml:space="preserve">Author:</w:t>
      </w:r>
      <w:r>
        <w:t xml:space="preserve"> </w:t>
      </w:r>
      <w:r>
        <w:t xml:space="preserve">[Your Name] |</w:t>
      </w:r>
      <w:r>
        <w:t xml:space="preserve"> </w:t>
      </w:r>
      <w:r>
        <w:rPr>
          <w:bCs/>
          <w:b/>
        </w:rPr>
        <w:t xml:space="preserve">University:</w:t>
      </w:r>
      <w:r>
        <w:t xml:space="preserve"> </w:t>
      </w:r>
      <w:r>
        <w:t xml:space="preserve">Moscow State University (MSU) |</w:t>
      </w:r>
      <w:r>
        <w:t xml:space="preserve"> </w:t>
      </w:r>
      <w:r>
        <w:rPr>
          <w:bCs/>
          <w:b/>
        </w:rPr>
        <w:t xml:space="preserve">Date:</w:t>
      </w:r>
      <w:r>
        <w:t xml:space="preserve"> </w:t>
      </w:r>
      <w:r>
        <w:t xml:space="preserve">April 2023</w:t>
      </w:r>
    </w:p>
    <w:p>
      <w:pPr>
        <w:pStyle w:val="BodyText"/>
      </w:pPr>
      <w:r>
        <w:t xml:space="preserve">This Undergraduate Thesis explores the evolving role of a Financial Analyst in the dynamic economic landscape of Russia, with a specific focus on Moscow—the capital and financial hub of the country. The document examines the responsibilities, challenges, and opportunities faced by financial analysts operating in Moscow’s unique market environment. By analyzing local regulations, global economic influences (such as Western sanctions), and industry-specific trends, this study highlights how financial analysts in Russia must navigate a complex interplay of domestic policy and international dynamics to provide strategic insights for businesses and institutions. The thesis also evaluates the educational requirements and professional development pathways for aspiring financial analysts in Moscow, emphasizing the importance of localized expertise in this field.</w:t>
      </w:r>
    </w:p>
    <w:bookmarkStart w:id="20" w:name="introduction"/>
    <w:p>
      <w:pPr>
        <w:pStyle w:val="Heading2"/>
      </w:pPr>
      <w:r>
        <w:t xml:space="preserve">1. Introduction</w:t>
      </w:r>
    </w:p>
    <w:p>
      <w:pPr>
        <w:pStyle w:val="FirstParagraph"/>
      </w:pPr>
      <w:r>
        <w:t xml:space="preserve">The role of a Financial Analyst has become increasingly critical in modern economies, where data-driven decision-making is essential for corporate success. In Russia, particularly within Moscow—a city that serves as the epicenter of finance, technology, and policy—the responsibilities of financial analysts are shaped by a unique set of factors. These include the country’s transition from a centrally planned economy to a market-oriented system, the impact of geopolitical tensions on capital flows, and the regulatory frameworks imposed by both domestic and international bodies.</w:t>
      </w:r>
    </w:p>
    <w:p>
      <w:pPr>
        <w:pStyle w:val="BodyText"/>
      </w:pPr>
      <w:r>
        <w:t xml:space="preserve">This thesis aims to address three key questions: How does the role of a Financial Analyst in Moscow differ from those in other global financial centers? What challenges do financial analysts face due to Russia’s economic policies and external pressures? And how can students pursuing careers as financial analysts in Moscow prepare themselves for these challenges?</w:t>
      </w:r>
    </w:p>
    <w:bookmarkEnd w:id="20"/>
    <w:bookmarkStart w:id="21" w:name="X42ec9e2158cee314faa3b07acde4a3f8c28f865"/>
    <w:p>
      <w:pPr>
        <w:pStyle w:val="Heading2"/>
      </w:pPr>
      <w:r>
        <w:t xml:space="preserve">2. The Role of a Financial Analyst in Moscow</w:t>
      </w:r>
    </w:p>
    <w:p>
      <w:pPr>
        <w:pStyle w:val="FirstParagraph"/>
      </w:pPr>
      <w:r>
        <w:t xml:space="preserve">A Financial Analyst in Moscow is tasked with analyzing financial data, forecasting trends, and providing strategic recommendations to businesses, governments, and investment firms. Given Russia’s status as a major energy exporter and its position within the BRICS (Brazil, Russia, India, China, South Africa) economic blocs group of countries</w:t>
      </w:r>
      <w:r>
        <w:t xml:space="preserve"> </w:t>
      </w:r>
      <w:hyperlink w:anchor="fn1">
        <w:r>
          <w:rPr>
            <w:rStyle w:val="Hyperlink"/>
          </w:rPr>
          <w:t xml:space="preserve">[1]</w:t>
        </w:r>
      </w:hyperlink>
      <w:r>
        <w:t xml:space="preserve">, financial analysts in Moscow must have a deep understanding of both macroeconomic indicators (such as inflation rates and exchange rates) and microeconomic factors (such as sector-specific performance). For example, analysts working with energy firms in Moscow often focus on global oil prices, geopolitical risks, and the implications of sanctions on trade.</w:t>
      </w:r>
    </w:p>
    <w:p>
      <w:pPr>
        <w:pStyle w:val="BodyText"/>
      </w:pPr>
      <w:r>
        <w:t xml:space="preserve">Moreover, the Russian financial sector is heavily regulated by institutions such as the Central Bank of Russia (CBR) and Rosfinmonitoring. These regulations require financial analysts to stay updated on compliance requirements, tax policies, and anti-money laundering (AML) protocols. In Moscow, where multinational corporations coexist with state-owned enterprises (SOEs), analysts must also balance the needs of diverse stakeholders while adhering to both local laws and international standards.</w:t>
      </w:r>
    </w:p>
    <w:bookmarkEnd w:id="21"/>
    <w:bookmarkStart w:id="22" w:name="X2cb149d3a931e620b2d1516e2d8b7dba2282da1"/>
    <w:p>
      <w:pPr>
        <w:pStyle w:val="Heading2"/>
      </w:pPr>
      <w:r>
        <w:t xml:space="preserve">3. Challenges Faced by Financial Analysts in Russia</w:t>
      </w:r>
    </w:p>
    <w:p>
      <w:pPr>
        <w:pStyle w:val="FirstParagraph"/>
      </w:pPr>
      <w:r>
        <w:t xml:space="preserve">The challenges confronting financial analysts in Moscow are multifaceted. First, the imposition of Western sanctions since 2014 has disrupted access to global capital markets, forcing Russian firms to rely more heavily on domestic financing and alternative investment sources. This shift requires analysts to develop expertise in non-traditional financial instruments and regional markets.</w:t>
      </w:r>
    </w:p>
    <w:p>
      <w:pPr>
        <w:pStyle w:val="BodyText"/>
      </w:pPr>
      <w:r>
        <w:t xml:space="preserve">Second, economic volatility—exacerbated by factors such as the depreciation of the ruble and fluctuating oil prices—creates uncertainty for businesses. Financial analysts in Moscow must employ advanced models to predict market movements while advising companies on risk mitigation strategies. For instance, during periods of high inflation, analysts may recommend hedging against currency risks or diversifying investment portfolios.</w:t>
      </w:r>
    </w:p>
    <w:p>
      <w:pPr>
        <w:pStyle w:val="BodyText"/>
      </w:pPr>
      <w:r>
        <w:t xml:space="preserve">Third, the digital transformation of the financial sector has introduced new challenges and opportunities. Russian firms in Moscow are increasingly adopting fintech solutions, artificial intelligence (AI), and big data analytics. While these technologies enhance efficiency, they also require financial analysts to upskill in areas such as machine learning and data visualization.</w:t>
      </w:r>
    </w:p>
    <w:bookmarkEnd w:id="22"/>
    <w:bookmarkStart w:id="23" w:name="X454198fafe49c5d72be5434ab604ce397c5d8fd"/>
    <w:p>
      <w:pPr>
        <w:pStyle w:val="Heading2"/>
      </w:pPr>
      <w:r>
        <w:t xml:space="preserve">4. Case Studies: Financial Analysts at Work in Moscow</w:t>
      </w:r>
    </w:p>
    <w:p>
      <w:pPr>
        <w:pStyle w:val="FirstParagraph"/>
      </w:pPr>
      <w:r>
        <w:t xml:space="preserve">To illustrate the practical applications of their work, this section highlights two case studies of financial analysts operating in Moscow:</w:t>
      </w:r>
    </w:p>
    <w:p>
      <w:pPr>
        <w:pStyle w:val="BodyText"/>
      </w:pPr>
      <w:r>
        <w:rPr>
          <w:bCs/>
          <w:b/>
        </w:rPr>
        <w:t xml:space="preserve">CASE STUDY 1: Sberbank’s Investment Division</w:t>
      </w:r>
    </w:p>
    <w:p>
      <w:pPr>
        <w:pStyle w:val="BodyText"/>
      </w:pPr>
      <w:r>
        <w:t xml:space="preserve">Sberbank, Russia’s largest bank and a global leader in digital banking, employs financial analysts to evaluate investment opportunities in emerging markets. Analysts at Sberbank must analyze the risks of investing in countries with unstable political environments while aligning with the bank’s long-term strategic goals.</w:t>
      </w:r>
    </w:p>
    <w:p>
      <w:pPr>
        <w:pStyle w:val="BodyText"/>
      </w:pPr>
      <w:r>
        <w:rPr>
          <w:bCs/>
          <w:b/>
        </w:rPr>
        <w:t xml:space="preserve">CASE STUDY 2: Gazprom’s Energy Sector Analysis</w:t>
      </w:r>
    </w:p>
    <w:p>
      <w:pPr>
        <w:pStyle w:val="BodyText"/>
      </w:pPr>
      <w:r>
        <w:t xml:space="preserve">Gazprom, a state-owned energy giant based in Moscow, relies on financial analysts to forecast gas production costs and revenue streams. Analysts here must integrate data from international markets (e.g., European Union gas demand) with local factors such as government subsidies and infrastructure investments.</w:t>
      </w:r>
    </w:p>
    <w:bookmarkEnd w:id="23"/>
    <w:bookmarkStart w:id="24" w:name="Xef7e51ceca764609b37b7de1645e9e35f792a20"/>
    <w:p>
      <w:pPr>
        <w:pStyle w:val="Heading2"/>
      </w:pPr>
      <w:r>
        <w:t xml:space="preserve">5. Educational Pathways for Financial Analysts in Moscow</w:t>
      </w:r>
    </w:p>
    <w:p>
      <w:pPr>
        <w:pStyle w:val="FirstParagraph"/>
      </w:pPr>
      <w:r>
        <w:t xml:space="preserve">Becoming a Financial Analyst in Moscow typically requires a bachelor’s degree in economics, finance, or business administration from an accredited institution such as MSU or the Higher School of Economics (HSE). Many professionals also pursue certifications like the Chartered Financial Analyst (CFA) designation, though this is increasingly complemented by local qualifications such as the Russian Certified Financial Analyst (RCFA).</w:t>
      </w:r>
    </w:p>
    <w:p>
      <w:pPr>
        <w:pStyle w:val="BodyText"/>
      </w:pPr>
      <w:r>
        <w:t xml:space="preserve">Students in Moscow have access to specialized programs that emphasize practical skills, including financial modeling, risk management, and Russian-specific case studies. Internships with firms like VTB Bank or Lukoil are highly recommended to gain hands-on experience.</w:t>
      </w:r>
    </w:p>
    <w:bookmarkEnd w:id="24"/>
    <w:bookmarkStart w:id="27" w:name="conclusion"/>
    <w:p>
      <w:pPr>
        <w:pStyle w:val="Heading2"/>
      </w:pPr>
      <w:r>
        <w:t xml:space="preserve">6. Conclusion</w:t>
      </w:r>
    </w:p>
    <w:p>
      <w:pPr>
        <w:pStyle w:val="FirstParagraph"/>
      </w:pPr>
      <w:r>
        <w:t xml:space="preserve">This Undergraduate Thesis has underscored the critical role of a Financial Analyst in the context of Russia, Moscow—a city that embodies both the opportunities and challenges of operating in a rapidly changing global economy. Financial analysts here must navigate complex regulatory environments, geopolitical risks, and technological advancements while providing actionable insights for businesses. As Moscow continues to evolve as a financial powerhouse within Russia, the demand for skilled financial analysts will only grow. Future research could explore the impact of AI on financial analysis or the role of ESG (Environmental, Social, Governance) criteria in Russian markets.</w:t>
      </w:r>
    </w:p>
    <w:p>
      <w:pPr>
        <w:pStyle w:val="BodyText"/>
      </w:pPr>
      <w:r>
        <w:rPr>
          <w:bCs/>
          <w:b/>
        </w:rPr>
        <w:t xml:space="preserve">References</w:t>
      </w:r>
    </w:p>
    <w:p>
      <w:pPr>
        <w:numPr>
          <w:ilvl w:val="0"/>
          <w:numId w:val="1001"/>
        </w:numPr>
        <w:pStyle w:val="Compact"/>
      </w:pPr>
      <w:bookmarkStart w:id="26" w:name="fn1"/>
      <w:r>
        <w:t xml:space="preserve">BRICS Economic Research Institute. (2022). "BRICS and Global Economic Integration." Retrieved from</w:t>
      </w:r>
      <w:r>
        <w:t xml:space="preserve"> </w:t>
      </w:r>
      <w:hyperlink r:id="rId25">
        <w:r>
          <w:rPr>
            <w:rStyle w:val="Hyperlink"/>
          </w:rPr>
          <w:t xml:space="preserve">brics-economics.org</w:t>
        </w:r>
      </w:hyperlink>
      <w:r>
        <w:t xml:space="preserve">.</w:t>
      </w:r>
      <w:bookmarkEnd w:id="26"/>
    </w:p>
    <w:p>
      <w:pPr>
        <w:pStyle w:val="FirstParagraph"/>
      </w:pPr>
      <w:r>
        <w:rPr>
          <w:bCs/>
          <w:b/>
        </w:rPr>
        <w:t xml:space="preserve">Appendix</w:t>
      </w:r>
    </w:p>
    <w:p>
      <w:pPr>
        <w:pStyle w:val="BodyText"/>
      </w:pPr>
      <w:r>
        <w:t xml:space="preserve">[Include additional data, charts, or surveys relevant to the study if applicable.]</w:t>
      </w:r>
    </w:p>
    <w:bookmarkEnd w:id="27"/>
    <w:bookmarkStart w:id="28" w:name="about-the-author"/>
    <w:p>
      <w:pPr>
        <w:pStyle w:val="Heading2"/>
      </w:pPr>
      <w:r>
        <w:t xml:space="preserve">About the Author</w:t>
      </w:r>
    </w:p>
    <w:p>
      <w:pPr>
        <w:pStyle w:val="FirstParagraph"/>
      </w:pPr>
      <w:r>
        <w:t xml:space="preserve">This Undergraduate Thesis was completed as part of the Bachelor’s program in Economics at Moscow State University. The author is currently pursuing a career as a Financial Analyst in Moscow, with an interest in energy sector finance and international economic policy.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brics-economics.org/" TargetMode="External" /></Relationships>
</file>

<file path=word/_rels/footnotes.xml.rels><?xml version="1.0" encoding="UTF-8"?><Relationships xmlns="http://schemas.openxmlformats.org/package/2006/relationships"><Relationship Type="http://schemas.openxmlformats.org/officeDocument/2006/relationships/hyperlink" Id="rId25" Target="https://brics-economic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2026-07-23T04:26:34Z</dcterms:created>
  <dcterms:modified xsi:type="dcterms:W3CDTF">2026-07-23T04:26:34Z</dcterms:modified>
</cp:coreProperties>
</file>

<file path=docProps/custom.xml><?xml version="1.0" encoding="utf-8"?>
<Properties xmlns="http://schemas.openxmlformats.org/officeDocument/2006/custom-properties" xmlns:vt="http://schemas.openxmlformats.org/officeDocument/2006/docPropsVTypes"/>
</file>