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w:t>
      </w:r>
    </w:p>
    <w:bookmarkStart w:id="30" w:name="X478a6f4e32b319cc3b78d718132af6ade97ab3f"/>
    <w:p>
      <w:pPr>
        <w:pStyle w:val="Heading1"/>
      </w:pPr>
      <w:r>
        <w:t xml:space="preserve">Undergraduate Thesis: The Role of Financial Analysts in Senegal Dakar</w:t>
      </w:r>
    </w:p>
    <w:bookmarkStart w:id="20" w:name="abstract"/>
    <w:p>
      <w:pPr>
        <w:pStyle w:val="Heading2"/>
      </w:pPr>
      <w:r>
        <w:t xml:space="preserve">Abstract</w:t>
      </w:r>
    </w:p>
    <w:p>
      <w:pPr>
        <w:pStyle w:val="FirstParagraph"/>
      </w:pPr>
      <w:r>
        <w:t xml:space="preserve">This Undergraduate Thesis explores the critical role of Financial Analysts in the economic development and decision-making processes within Senegal, with a focus on Dakar, the capital city. As Senegal continues to grow economically and integrate into global markets, Financial Analysts play a pivotal role in guiding businesses, governments, and individuals toward sustainable financial practices. This study examines the unique challenges and opportunities faced by Financial Analysts in Dakar, emphasizing their contribution to both local and regional economic stability.</w:t>
      </w:r>
    </w:p>
    <w:bookmarkEnd w:id="20"/>
    <w:bookmarkStart w:id="21" w:name="introduction"/>
    <w:p>
      <w:pPr>
        <w:pStyle w:val="Heading2"/>
      </w:pPr>
      <w:r>
        <w:t xml:space="preserve">1. Introduction</w:t>
      </w:r>
    </w:p>
    <w:p>
      <w:pPr>
        <w:pStyle w:val="FirstParagraph"/>
      </w:pPr>
      <w:r>
        <w:t xml:space="preserve">Dakar, Senegal’s capital city, serves as a hub for commerce, finance, and innovation in West Africa. With its strategic location on the Atlantic coast and growing influence as a regional economic center, Dakar has become a focal point for Financial Analysts seeking to support economic growth through data-driven insights. This Undergraduate Thesis aims to analyze the evolving role of Financial Analysts in Senegal’s financial landscape, particularly in Dakar, and how their expertise contributes to the nation’s development goals.</w:t>
      </w:r>
    </w:p>
    <w:bookmarkEnd w:id="21"/>
    <w:bookmarkStart w:id="22" w:name="Xfab6f318b5699a9ee44fecfcc7eb06db7e0baf0"/>
    <w:p>
      <w:pPr>
        <w:pStyle w:val="Heading2"/>
      </w:pPr>
      <w:r>
        <w:t xml:space="preserve">2. The Economic Landscape of Senegal and Dakar</w:t>
      </w:r>
    </w:p>
    <w:p>
      <w:pPr>
        <w:pStyle w:val="FirstParagraph"/>
      </w:pPr>
      <w:r>
        <w:t xml:space="preserve">Senegal has experienced steady economic growth over the past decade, driven by sectors such as agriculture, fisheries, tourism, and technology. However, this growth is accompanied by challenges such as high public debt, inflationary pressures, and the need for sustainable investment. As a result, Financial Analysts in Dakar are increasingly called upon to provide actionable recommendations for businesses and policymakers.</w:t>
      </w:r>
    </w:p>
    <w:p>
      <w:pPr>
        <w:pStyle w:val="BodyText"/>
      </w:pPr>
      <w:r>
        <w:t xml:space="preserve">Dakar’s financial ecosystem includes local banks like Société Générale Sénégalaise (SGS) and international institutions such as Ecobank. These organizations rely on Financial Analysts to interpret macroeconomic trends, assess risks, and optimize financial strategies tailored to Senegal’s unique context.</w:t>
      </w:r>
    </w:p>
    <w:bookmarkEnd w:id="22"/>
    <w:bookmarkStart w:id="23" w:name="X77f7620c78f1bc28bc1e9b8f885c1cd8fef717c"/>
    <w:p>
      <w:pPr>
        <w:pStyle w:val="Heading2"/>
      </w:pPr>
      <w:r>
        <w:t xml:space="preserve">3. The Role of Financial Analysts in Senegal Dakar</w:t>
      </w:r>
    </w:p>
    <w:p>
      <w:pPr>
        <w:pStyle w:val="FirstParagraph"/>
      </w:pPr>
      <w:r>
        <w:t xml:space="preserve">Financial Analysts in Dakar perform a wide range of functions, including:</w:t>
      </w:r>
    </w:p>
    <w:p>
      <w:pPr>
        <w:numPr>
          <w:ilvl w:val="0"/>
          <w:numId w:val="1001"/>
        </w:numPr>
        <w:pStyle w:val="Compact"/>
      </w:pPr>
      <w:r>
        <w:rPr>
          <w:bCs/>
          <w:b/>
        </w:rPr>
        <w:t xml:space="preserve">Financial Forecasting:</w:t>
      </w:r>
      <w:r>
        <w:t xml:space="preserve"> </w:t>
      </w:r>
      <w:r>
        <w:t xml:space="preserve">Using historical data and market trends to predict future economic performance for businesses and governments.</w:t>
      </w:r>
    </w:p>
    <w:p>
      <w:pPr>
        <w:numPr>
          <w:ilvl w:val="0"/>
          <w:numId w:val="1001"/>
        </w:numPr>
        <w:pStyle w:val="Compact"/>
      </w:pPr>
      <w:r>
        <w:rPr>
          <w:bCs/>
          <w:b/>
        </w:rPr>
        <w:t xml:space="preserve">Risk Management:</w:t>
      </w:r>
      <w:r>
        <w:t xml:space="preserve"> </w:t>
      </w:r>
      <w:r>
        <w:t xml:space="preserve">Evaluating financial risks associated with investments, currency fluctuations, and regulatory changes in Senegal’s dynamic economy.</w:t>
      </w:r>
    </w:p>
    <w:p>
      <w:pPr>
        <w:numPr>
          <w:ilvl w:val="0"/>
          <w:numId w:val="1001"/>
        </w:numPr>
        <w:pStyle w:val="Compact"/>
      </w:pPr>
      <w:r>
        <w:rPr>
          <w:bCs/>
          <w:b/>
        </w:rPr>
        <w:t xml:space="preserve">Budget Analysis:</w:t>
      </w:r>
      <w:r>
        <w:t xml:space="preserve"> </w:t>
      </w:r>
      <w:r>
        <w:t xml:space="preserve">Assisting organizations in preparing budgets aligned with Senegal’s national development plans, such as the “Vision 2035” initiative.</w:t>
      </w:r>
    </w:p>
    <w:p>
      <w:pPr>
        <w:numPr>
          <w:ilvl w:val="0"/>
          <w:numId w:val="1001"/>
        </w:numPr>
        <w:pStyle w:val="Compact"/>
      </w:pPr>
      <w:r>
        <w:rPr>
          <w:bCs/>
          <w:b/>
        </w:rPr>
        <w:t xml:space="preserve">Investment Strategy Development:</w:t>
      </w:r>
      <w:r>
        <w:t xml:space="preserve"> </w:t>
      </w:r>
      <w:r>
        <w:t xml:space="preserve">Guiding investors and entrepreneurs in Dakar toward profitable ventures, often considering Senegal’s investment incentives for renewable energy and technology sectors.</w:t>
      </w:r>
    </w:p>
    <w:bookmarkEnd w:id="23"/>
    <w:bookmarkStart w:id="24" w:name="X85bdd70cd1cf47032507843b87fff5b82c4b3d6"/>
    <w:p>
      <w:pPr>
        <w:pStyle w:val="Heading2"/>
      </w:pPr>
      <w:r>
        <w:t xml:space="preserve">4. Challenges Faced by Financial Analysts in Dakar</w:t>
      </w:r>
    </w:p>
    <w:p>
      <w:pPr>
        <w:pStyle w:val="FirstParagraph"/>
      </w:pPr>
      <w:r>
        <w:t xml:space="preserve">Despite their critical role, Financial Analysts in Senegal face unique challenges:</w:t>
      </w:r>
    </w:p>
    <w:p>
      <w:pPr>
        <w:numPr>
          <w:ilvl w:val="0"/>
          <w:numId w:val="1002"/>
        </w:numPr>
        <w:pStyle w:val="Compact"/>
      </w:pPr>
      <w:r>
        <w:rPr>
          <w:bCs/>
          <w:b/>
        </w:rPr>
        <w:t xml:space="preserve">Data Availability:</w:t>
      </w:r>
      <w:r>
        <w:t xml:space="preserve"> </w:t>
      </w:r>
      <w:r>
        <w:t xml:space="preserve">Limited access to reliable financial data and market research specific to Senegal can hinder accurate analysis.</w:t>
      </w:r>
    </w:p>
    <w:p>
      <w:pPr>
        <w:numPr>
          <w:ilvl w:val="0"/>
          <w:numId w:val="1002"/>
        </w:numPr>
        <w:pStyle w:val="Compact"/>
      </w:pPr>
      <w:r>
        <w:rPr>
          <w:bCs/>
          <w:b/>
        </w:rPr>
        <w:t xml:space="preserve">Economic Volatility:</w:t>
      </w:r>
      <w:r>
        <w:t xml:space="preserve"> </w:t>
      </w:r>
      <w:r>
        <w:t xml:space="preserve">Fluctuations in currency exchange rates (e.g., the CFA Franc) and political instability require constant adaptation of financial models.</w:t>
      </w:r>
    </w:p>
    <w:p>
      <w:pPr>
        <w:numPr>
          <w:ilvl w:val="0"/>
          <w:numId w:val="1002"/>
        </w:numPr>
        <w:pStyle w:val="Compact"/>
      </w:pPr>
      <w:r>
        <w:rPr>
          <w:bCs/>
          <w:b/>
        </w:rPr>
        <w:t xml:space="preserve">Regulatory Complexity:</w:t>
      </w:r>
      <w:r>
        <w:t xml:space="preserve"> </w:t>
      </w:r>
      <w:r>
        <w:t xml:space="preserve">Navigating Senegal’s evolving financial regulations, such as those governing foreign investments or banking operations, demands specialized knowledge.</w:t>
      </w:r>
    </w:p>
    <w:bookmarkEnd w:id="24"/>
    <w:bookmarkStart w:id="25" w:name="Xf2df6f18ad976ed8fa3808b2a4af122bea6197c"/>
    <w:p>
      <w:pPr>
        <w:pStyle w:val="Heading2"/>
      </w:pPr>
      <w:r>
        <w:t xml:space="preserve">5. Opportunities for Financial Analysts in Dakar</w:t>
      </w:r>
    </w:p>
    <w:p>
      <w:pPr>
        <w:pStyle w:val="FirstParagraph"/>
      </w:pPr>
      <w:r>
        <w:t xml:space="preserve">The growth of Senegal’s private sector and its integration into regional trade agreements (e.g., ECOWAS) have created new opportunities for Financial Analysts:</w:t>
      </w:r>
    </w:p>
    <w:p>
      <w:pPr>
        <w:numPr>
          <w:ilvl w:val="0"/>
          <w:numId w:val="1003"/>
        </w:numPr>
        <w:pStyle w:val="Compact"/>
      </w:pPr>
      <w:r>
        <w:rPr>
          <w:bCs/>
          <w:b/>
        </w:rPr>
        <w:t xml:space="preserve">Private Sector Expansion:</w:t>
      </w:r>
      <w:r>
        <w:t xml:space="preserve"> </w:t>
      </w:r>
      <w:r>
        <w:t xml:space="preserve">Companies in Dakar are increasingly hiring Financial Analysts to support expansion into West African markets.</w:t>
      </w:r>
    </w:p>
    <w:p>
      <w:pPr>
        <w:numPr>
          <w:ilvl w:val="0"/>
          <w:numId w:val="1003"/>
        </w:numPr>
        <w:pStyle w:val="Compact"/>
      </w:pPr>
      <w:r>
        <w:rPr>
          <w:bCs/>
          <w:b/>
        </w:rPr>
        <w:t xml:space="preserve">Technology Adoption:</w:t>
      </w:r>
      <w:r>
        <w:t xml:space="preserve"> </w:t>
      </w:r>
      <w:r>
        <w:t xml:space="preserve">The rise of fintech startups in Dakar, such as Orange Money and MFS Africa, has created demand for analysts who can evaluate digital financial systems.</w:t>
      </w:r>
    </w:p>
    <w:p>
      <w:pPr>
        <w:numPr>
          <w:ilvl w:val="0"/>
          <w:numId w:val="1003"/>
        </w:numPr>
        <w:pStyle w:val="Compact"/>
      </w:pPr>
      <w:r>
        <w:rPr>
          <w:bCs/>
          <w:b/>
        </w:rPr>
        <w:t xml:space="preserve">Sustainable Finance:</w:t>
      </w:r>
      <w:r>
        <w:t xml:space="preserve"> </w:t>
      </w:r>
      <w:r>
        <w:t xml:space="preserve">Senegal’s commitment to the Paris Agreement and green energy projects requires Financial Analysts to assess the viability of eco-friendly investments.</w:t>
      </w:r>
    </w:p>
    <w:bookmarkEnd w:id="25"/>
    <w:bookmarkStart w:id="26" w:name="X92d27b0f9c13b2f88b9208304a660ea6bb2da6c"/>
    <w:p>
      <w:pPr>
        <w:pStyle w:val="Heading2"/>
      </w:pPr>
      <w:r>
        <w:t xml:space="preserve">6. Case Study: Financial Analysis in Dakar’s Banking Sector</w:t>
      </w:r>
    </w:p>
    <w:p>
      <w:pPr>
        <w:pStyle w:val="FirstParagraph"/>
      </w:pPr>
      <w:r>
        <w:t xml:space="preserve">To illustrate the practical application of Financial Analysis, this study examines Société Générale Sénégalaise (SGS), a major bank in Dakar. SGS employs Financial Analysts to:</w:t>
      </w:r>
    </w:p>
    <w:p>
      <w:pPr>
        <w:numPr>
          <w:ilvl w:val="0"/>
          <w:numId w:val="1004"/>
        </w:numPr>
        <w:pStyle w:val="Compact"/>
      </w:pPr>
      <w:r>
        <w:t xml:space="preserve">Monitor loan portfolios for credit risk, particularly in sectors like agriculture and real estate.</w:t>
      </w:r>
    </w:p>
    <w:p>
      <w:pPr>
        <w:numPr>
          <w:ilvl w:val="0"/>
          <w:numId w:val="1004"/>
        </w:numPr>
        <w:pStyle w:val="Compact"/>
      </w:pPr>
      <w:r>
        <w:t xml:space="preserve">Develop investment products aligned with Senegal’s economic priorities, such as microfinance initiatives.</w:t>
      </w:r>
    </w:p>
    <w:p>
      <w:pPr>
        <w:numPr>
          <w:ilvl w:val="0"/>
          <w:numId w:val="1004"/>
        </w:numPr>
        <w:pStyle w:val="Compact"/>
      </w:pPr>
      <w:r>
        <w:t xml:space="preserve">Analyze the impact of international events (e.g., global inflation) on local banking operations.</w:t>
      </w:r>
    </w:p>
    <w:bookmarkEnd w:id="26"/>
    <w:bookmarkStart w:id="27" w:name="conclusion"/>
    <w:p>
      <w:pPr>
        <w:pStyle w:val="Heading2"/>
      </w:pPr>
      <w:r>
        <w:t xml:space="preserve">7. Conclusion</w:t>
      </w:r>
    </w:p>
    <w:p>
      <w:pPr>
        <w:pStyle w:val="FirstParagraph"/>
      </w:pPr>
      <w:r>
        <w:t xml:space="preserve">This Undergraduate Thesis underscores the indispensable role of Financial Analysts in Senegal Dakar’s economic journey. As Senegal continues to navigate challenges and seize opportunities for growth, the expertise of Financial Analysts will remain vital in ensuring informed decision-making. Future research could explore the integration of artificial intelligence tools or cross-border collaboration between Financial Analysts in Dakar and other West African cities.</w:t>
      </w:r>
    </w:p>
    <w:bookmarkEnd w:id="27"/>
    <w:bookmarkStart w:id="28" w:name="references"/>
    <w:p>
      <w:pPr>
        <w:pStyle w:val="Heading2"/>
      </w:pPr>
      <w:r>
        <w:t xml:space="preserve">References</w:t>
      </w:r>
    </w:p>
    <w:p>
      <w:pPr>
        <w:pStyle w:val="FirstParagraph"/>
      </w:pPr>
      <w:r>
        <w:t xml:space="preserve">1. World Bank. (2023).</w:t>
      </w:r>
      <w:r>
        <w:t xml:space="preserve"> </w:t>
      </w:r>
      <w:r>
        <w:rPr>
          <w:iCs/>
          <w:i/>
        </w:rPr>
        <w:t xml:space="preserve">Senegal Economic Update: Strengthening Resilience for Inclusive Growth</w:t>
      </w:r>
      <w:r>
        <w:t xml:space="preserve">.</w:t>
      </w:r>
      <w:r>
        <w:br/>
      </w:r>
      <w:r>
        <w:t xml:space="preserve">2. Government of Senegal. (n.d.).</w:t>
      </w:r>
      <w:r>
        <w:t xml:space="preserve"> </w:t>
      </w:r>
      <w:r>
        <w:rPr>
          <w:iCs/>
          <w:i/>
        </w:rPr>
        <w:t xml:space="preserve">Vision 2035: A Plan for a New Republic</w:t>
      </w:r>
      <w:r>
        <w:t xml:space="preserve">.</w:t>
      </w:r>
      <w:r>
        <w:br/>
      </w:r>
      <w:r>
        <w:t xml:space="preserve">3. Ecobank Transnational Incorporated. (2023).</w:t>
      </w:r>
      <w:r>
        <w:t xml:space="preserve"> </w:t>
      </w:r>
      <w:r>
        <w:rPr>
          <w:iCs/>
          <w:i/>
        </w:rPr>
        <w:t xml:space="preserve">Annual Report on West African Financial Markets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Financial Models Used by Analysts in Dakar.</w:t>
      </w:r>
      <w:r>
        <w:br/>
      </w:r>
      <w:r>
        <w:rPr>
          <w:bCs/>
          <w:b/>
        </w:rPr>
        <w:t xml:space="preserve">Appendix B:</w:t>
      </w:r>
      <w:r>
        <w:t xml:space="preserve"> </w:t>
      </w:r>
      <w:r>
        <w:t xml:space="preserve">Interview Transcripts with Senegalese Financial Analysts.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Senegal Dakar</dc:title>
  <dc:creator/>
  <dc:language>en</dc:language>
  <cp:keywords/>
  <dcterms:created xsi:type="dcterms:W3CDTF">2026-07-21T14:21:35Z</dcterms:created>
  <dcterms:modified xsi:type="dcterms:W3CDTF">2026-07-21T14:21:35Z</dcterms:modified>
</cp:coreProperties>
</file>

<file path=docProps/custom.xml><?xml version="1.0" encoding="utf-8"?>
<Properties xmlns="http://schemas.openxmlformats.org/officeDocument/2006/custom-properties" xmlns:vt="http://schemas.openxmlformats.org/officeDocument/2006/docPropsVTypes"/>
</file>