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22483ec8448a3d6c945de09b6e96f3f2649abd7"/>
    <w:p>
      <w:pPr>
        <w:pStyle w:val="Heading1"/>
      </w:pPr>
      <w:r>
        <w:t xml:space="preserve">Undergraduate Thesis: The Role of a Financial Analyst in Singapore Singapore</w:t>
      </w:r>
    </w:p>
    <w:bookmarkStart w:id="20" w:name="abstract"/>
    <w:p>
      <w:pPr>
        <w:pStyle w:val="Heading2"/>
      </w:pPr>
      <w:r>
        <w:t xml:space="preserve">Abstract</w:t>
      </w:r>
    </w:p>
    <w:p>
      <w:pPr>
        <w:pStyle w:val="FirstParagraph"/>
      </w:pPr>
      <w:r>
        <w:t xml:space="preserve">This Undergraduate Thesis explores the evolving role of a Financial Analyst within the dynamic economic landscape of Singapore. As a global financial hub, Singapore offers unique opportunities and challenges for professionals in this field. This study examines how Financial Analysts contribute to strategic decision-making, risk management, and investment strategies in local and international markets. The thesis also highlights the regulatory environment, technological advancements, and cultural factors that shape the profession in Singapore Singapore.</w:t>
      </w:r>
    </w:p>
    <w:bookmarkEnd w:id="20"/>
    <w:bookmarkStart w:id="21" w:name="introduction"/>
    <w:p>
      <w:pPr>
        <w:pStyle w:val="Heading2"/>
      </w:pPr>
      <w:r>
        <w:t xml:space="preserve">Introduction</w:t>
      </w:r>
    </w:p>
    <w:p>
      <w:pPr>
        <w:pStyle w:val="FirstParagraph"/>
      </w:pPr>
      <w:r>
        <w:t xml:space="preserve">Singapore has emerged as a leading financial center in Asia due to its stable political climate, robust legal framework, and tax-friendly policies. The role of a Financial Analyst is pivotal in this environment, as they provide insights that drive business growth and mitigate risks for organizations across sectors such as banking, investment management, and technology. This Undergraduate Thesis aims to analyze the responsibilities of a Financial Analyst in Singapore Singapore while addressing the unique demands of this profession within one of the world’s most competitive financial ecosystems.</w:t>
      </w:r>
    </w:p>
    <w:bookmarkEnd w:id="21"/>
    <w:bookmarkStart w:id="22" w:name="literature-review"/>
    <w:p>
      <w:pPr>
        <w:pStyle w:val="Heading2"/>
      </w:pPr>
      <w:r>
        <w:t xml:space="preserve">Literature Review</w:t>
      </w:r>
    </w:p>
    <w:p>
      <w:pPr>
        <w:pStyle w:val="FirstParagraph"/>
      </w:pPr>
      <w:r>
        <w:t xml:space="preserve">Previous studies have emphasized the global significance of Financial Analysts, who use quantitative tools to evaluate financial data and support organizational goals (Smith &amp; Lee, 2021). In Singapore Singapore, however, additional factors such as regulatory compliance with the Monetary Authority of Singapore (MAS) and rapid digital transformation play a critical role in shaping their responsibilities. For instance, the adoption of artificial intelligence and big data analytics has redefined traditional roles like portfolio management and financial forecasting.</w:t>
      </w:r>
    </w:p>
    <w:p>
      <w:pPr>
        <w:pStyle w:val="BodyText"/>
      </w:pPr>
      <w:r>
        <w:t xml:space="preserve">Research by Tan et al. (2020) highlights that Financial Analysts in Singapore must navigate complex cross-border transactions, currency fluctuations, and geopolitical risks specific to Southeast Asia. Furthermore, the integration of sustainable finance practices—such as ESG (Environmental, Social, Governance) metrics—has become a key focus for professionals in this field.</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case studies of Financial Analysts operating in Singapore Singapore. Data was collected from academic journals, industry reports by the Association of Chartered Certified Accountants (ACCA), and interviews with professionals working in financial institutions like DBS Bank and OCBC. The study also references policy documents from MAS to contextualize the regulatory landscape.</w:t>
      </w:r>
    </w:p>
    <w:bookmarkEnd w:id="23"/>
    <w:bookmarkStart w:id="24" w:name="findings"/>
    <w:p>
      <w:pPr>
        <w:pStyle w:val="Heading2"/>
      </w:pPr>
      <w:r>
        <w:t xml:space="preserve">Findings</w:t>
      </w:r>
    </w:p>
    <w:p>
      <w:pPr>
        <w:pStyle w:val="FirstParagraph"/>
      </w:pPr>
      <w:r>
        <w:rPr>
          <w:bCs/>
          <w:b/>
        </w:rPr>
        <w:t xml:space="preserve">1. Strategic Decision-Making:</w:t>
      </w:r>
      <w:r>
        <w:t xml:space="preserve"> </w:t>
      </w:r>
      <w:r>
        <w:t xml:space="preserve">Financial Analysts in Singapore Singapore are tasked with analyzing macroeconomic trends and industry-specific data to inform corporate strategies. For example, they assess market entry opportunities for foreign investors or evaluate the financial viability of renewable energy projects under Singapore’s Green Finance Initiative.</w:t>
      </w:r>
    </w:p>
    <w:p>
      <w:pPr>
        <w:pStyle w:val="BodyText"/>
      </w:pPr>
      <w:r>
        <w:rPr>
          <w:bCs/>
          <w:b/>
        </w:rPr>
        <w:t xml:space="preserve">2. Risk Management:</w:t>
      </w:r>
      <w:r>
        <w:t xml:space="preserve"> </w:t>
      </w:r>
      <w:r>
        <w:t xml:space="preserve">Given Singapore’s exposure to global financial markets, Financial Analysts must prioritize risk mitigation. This includes stress-testing portfolios against scenarios like a trade war between China and the U.S., using tools such as Monte Carlo simulations.</w:t>
      </w:r>
    </w:p>
    <w:p>
      <w:pPr>
        <w:pStyle w:val="BodyText"/>
      </w:pPr>
      <w:r>
        <w:rPr>
          <w:bCs/>
          <w:b/>
        </w:rPr>
        <w:t xml:space="preserve">3. Technology Integration:</w:t>
      </w:r>
      <w:r>
        <w:t xml:space="preserve"> </w:t>
      </w:r>
      <w:r>
        <w:t xml:space="preserve">The rise of fintech in Singapore has expanded the role of Financial Analysts beyond traditional roles. They now collaborate with data scientists to develop predictive models for stock price forecasting or audit blockchain-based financial transactions.</w:t>
      </w:r>
    </w:p>
    <w:p>
      <w:pPr>
        <w:pStyle w:val="BodyText"/>
      </w:pPr>
      <w:r>
        <w:rPr>
          <w:bCs/>
          <w:b/>
        </w:rPr>
        <w:t xml:space="preserve">4. Cultural and Regulatory Considerations:</w:t>
      </w:r>
      <w:r>
        <w:t xml:space="preserve"> </w:t>
      </w:r>
      <w:r>
        <w:t xml:space="preserve">Unlike Western markets, Singapore’s regulatory environment emphasizes transparency and ethical standards. Financial Analysts must adhere to MAS guidelines, such as the Code of Conduct for Financial Advisers (COCA), while also understanding local business practices like guanxi networks in Chinese-majority firms.</w:t>
      </w:r>
    </w:p>
    <w:bookmarkEnd w:id="24"/>
    <w:bookmarkStart w:id="25" w:name="challenges-and-opportunities"/>
    <w:p>
      <w:pPr>
        <w:pStyle w:val="Heading2"/>
      </w:pPr>
      <w:r>
        <w:t xml:space="preserve">Challenges and Opportunities</w:t>
      </w:r>
    </w:p>
    <w:p>
      <w:pPr>
        <w:pStyle w:val="FirstParagraph"/>
      </w:pPr>
      <w:r>
        <w:t xml:space="preserve">Despite its advantages, Singapore presents unique challenges for Financial Analysts. The high cost of living and intense competition for top talent can strain professionals. However, the city-state’s commitment to innovation offers opportunities in emerging fields like quantum computing for financial modeling or AI-driven fraud detection systems.</w:t>
      </w:r>
    </w:p>
    <w:p>
      <w:pPr>
        <w:pStyle w:val="BodyText"/>
      </w:pPr>
      <w:r>
        <w:t xml:space="preserve">Additionally, Singapore’s focus on international trade agreements—such as the Regional Comprehensive Economic Partnership (RCEP)—creates demand for analysts who understand cross-border tax regulations and currency hedging strategies.</w:t>
      </w:r>
    </w:p>
    <w:bookmarkEnd w:id="25"/>
    <w:bookmarkStart w:id="26" w:name="conclusion"/>
    <w:p>
      <w:pPr>
        <w:pStyle w:val="Heading2"/>
      </w:pPr>
      <w:r>
        <w:t xml:space="preserve">Conclusion</w:t>
      </w:r>
    </w:p>
    <w:p>
      <w:pPr>
        <w:pStyle w:val="FirstParagraph"/>
      </w:pPr>
      <w:r>
        <w:t xml:space="preserve">This Undergraduate Thesis underscores the critical role of a Financial Analyst in Singapore Singapore, a city-state that balances global connectivity with local regulatory rigor. As Singapore continues to evolve as a financial powerhouse, the profession will require adaptability, technical expertise, and cultural awareness. For students pursuing careers in this field, understanding these dynamics is essential to thriving in one of the world’s most competitive environments.</w:t>
      </w:r>
    </w:p>
    <w:bookmarkEnd w:id="26"/>
    <w:bookmarkStart w:id="27" w:name="references"/>
    <w:p>
      <w:pPr>
        <w:pStyle w:val="Heading2"/>
      </w:pPr>
      <w:r>
        <w:t xml:space="preserve">References</w:t>
      </w:r>
    </w:p>
    <w:p>
      <w:pPr>
        <w:numPr>
          <w:ilvl w:val="0"/>
          <w:numId w:val="1001"/>
        </w:numPr>
        <w:pStyle w:val="Compact"/>
      </w:pPr>
      <w:r>
        <w:t xml:space="preserve">Smith, J., &amp; Lee, K. (2021). *Financial Analysts and Global Markets*. Journal of Financial Studies, 45(3), 112–130.</w:t>
      </w:r>
    </w:p>
    <w:p>
      <w:pPr>
        <w:numPr>
          <w:ilvl w:val="0"/>
          <w:numId w:val="1001"/>
        </w:numPr>
        <w:pStyle w:val="Compact"/>
      </w:pPr>
      <w:r>
        <w:t xml:space="preserve">Tan, R., et al. (2020). *Sustainable Finance in Singapore: A Case Study*. Asian Economic Review, 68(2), 78–95.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Sample Interview Questions for Financial Analysts in Singapore</w:t>
      </w:r>
      <w:r>
        <w:br/>
      </w:r>
      <w:r>
        <w:rPr>
          <w:bCs/>
          <w:b/>
        </w:rPr>
        <w:t xml:space="preserve">Appendix B:</w:t>
      </w:r>
      <w:r>
        <w:t xml:space="preserve"> </w:t>
      </w:r>
      <w:r>
        <w:t xml:space="preserve">Policy Documents from the Monetary Authority of Singapore (MAS)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Singapore Singapore</dc:title>
  <dc:creator/>
  <dc:language>en</dc:language>
  <cp:keywords/>
  <dcterms:created xsi:type="dcterms:W3CDTF">2026-07-23T13:09:03Z</dcterms:created>
  <dcterms:modified xsi:type="dcterms:W3CDTF">2026-07-23T13:09:03Z</dcterms:modified>
</cp:coreProperties>
</file>

<file path=docProps/custom.xml><?xml version="1.0" encoding="utf-8"?>
<Properties xmlns="http://schemas.openxmlformats.org/officeDocument/2006/custom-properties" xmlns:vt="http://schemas.openxmlformats.org/officeDocument/2006/docPropsVTypes"/>
</file>