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9" w:name="X51b4b2c575ef3126cf3312aadba094ec315887a"/>
    <w:p>
      <w:pPr>
        <w:pStyle w:val="Heading1"/>
      </w:pPr>
      <w:r>
        <w:t xml:space="preserve">Undergraduate Thesis: The Role of Financial Analysts in the United Kingdom London</w:t>
      </w:r>
    </w:p>
    <w:bookmarkStart w:id="20" w:name="abstract"/>
    <w:p>
      <w:pPr>
        <w:pStyle w:val="Heading2"/>
      </w:pPr>
      <w:r>
        <w:t xml:space="preserve">Abstract</w:t>
      </w:r>
    </w:p>
    <w:p>
      <w:pPr>
        <w:pStyle w:val="FirstParagraph"/>
      </w:pPr>
      <w:r>
        <w:t xml:space="preserve">This Undergraduate Thesis explores the critical role of a Financial Analyst within the dynamic economic landscape of United Kingdom London. As one of the world’s leading financial hubs, London presents unique challenges and opportunities for professionals in finance, particularly those specializing in data-driven decision-making. This document analyzes the responsibilities, skills, and strategic importance of a Financial Analyst in this context, emphasizing how their work contributes to both corporate success and broader economic stability. The study also addresses contemporary issues such as regulatory changes post-Brexit, technological advancements like AI integration, and the demand for ethical practices in financial analysis.</w:t>
      </w:r>
    </w:p>
    <w:bookmarkEnd w:id="20"/>
    <w:bookmarkStart w:id="21" w:name="introduction"/>
    <w:p>
      <w:pPr>
        <w:pStyle w:val="Heading2"/>
      </w:pPr>
      <w:r>
        <w:t xml:space="preserve">Introduction</w:t>
      </w:r>
    </w:p>
    <w:p>
      <w:pPr>
        <w:pStyle w:val="FirstParagraph"/>
      </w:pPr>
      <w:r>
        <w:t xml:space="preserve">The United Kingdom London has long been a cornerstone of global finance, hosting institutions such as the London Stock Exchange (LSE), major multinational banks, and hedge funds. In this environment, a Financial Analyst plays an indispensable role in interpreting complex data to guide investment decisions, risk management strategies, and corporate financial planning. This thesis investigates how the demands of London’s financial sector shape the responsibilities of a Financial Analyst, while also highlighting the challenges they face in an evolving regulatory and technological landscape.</w:t>
      </w:r>
    </w:p>
    <w:bookmarkEnd w:id="21"/>
    <w:bookmarkStart w:id="22" w:name="X1aa69c25ee1664852b840fd91c836362eec92df"/>
    <w:p>
      <w:pPr>
        <w:pStyle w:val="Heading2"/>
      </w:pPr>
      <w:r>
        <w:t xml:space="preserve">Key Responsibilities of a Financial Analyst in United Kingdom London</w:t>
      </w:r>
    </w:p>
    <w:p>
      <w:pPr>
        <w:pStyle w:val="FirstParagraph"/>
      </w:pPr>
      <w:r>
        <w:t xml:space="preserve">A Financial Analyst in United Kingdom London is tasked with analyzing financial data to provide actionable insights for businesses. Their primary responsibilities include:</w:t>
      </w:r>
    </w:p>
    <w:p>
      <w:pPr>
        <w:numPr>
          <w:ilvl w:val="0"/>
          <w:numId w:val="1001"/>
        </w:numPr>
        <w:pStyle w:val="Compact"/>
      </w:pPr>
      <w:r>
        <w:rPr>
          <w:bCs/>
          <w:b/>
        </w:rPr>
        <w:t xml:space="preserve">Financial Modeling and Forecasting:</w:t>
      </w:r>
      <w:r>
        <w:t xml:space="preserve"> </w:t>
      </w:r>
      <w:r>
        <w:t xml:space="preserve">Creating models to predict future financial performance, which is critical for firms navigating London’s competitive market.</w:t>
      </w:r>
    </w:p>
    <w:p>
      <w:pPr>
        <w:numPr>
          <w:ilvl w:val="0"/>
          <w:numId w:val="1001"/>
        </w:numPr>
        <w:pStyle w:val="Compact"/>
      </w:pPr>
      <w:r>
        <w:rPr>
          <w:bCs/>
          <w:b/>
        </w:rPr>
        <w:t xml:space="preserve">Risk Assessment:</w:t>
      </w:r>
      <w:r>
        <w:t xml:space="preserve"> </w:t>
      </w:r>
      <w:r>
        <w:t xml:space="preserve">Evaluating potential risks in investments, particularly in a post-Brexit environment where currency fluctuations and trade policies are volatile.</w:t>
      </w:r>
    </w:p>
    <w:p>
      <w:pPr>
        <w:numPr>
          <w:ilvl w:val="0"/>
          <w:numId w:val="1001"/>
        </w:numPr>
        <w:pStyle w:val="Compact"/>
      </w:pPr>
      <w:r>
        <w:rPr>
          <w:bCs/>
          <w:b/>
        </w:rPr>
        <w:t xml:space="preserve">Investment Strategy Development:</w:t>
      </w:r>
      <w:r>
        <w:t xml:space="preserve"> </w:t>
      </w:r>
      <w:r>
        <w:t xml:space="preserve">Advising on portfolio diversification to mitigate risks while maximizing returns, often tailored to London’s diverse investor base.</w:t>
      </w:r>
    </w:p>
    <w:p>
      <w:pPr>
        <w:numPr>
          <w:ilvl w:val="0"/>
          <w:numId w:val="1001"/>
        </w:numPr>
        <w:pStyle w:val="Compact"/>
      </w:pPr>
      <w:r>
        <w:rPr>
          <w:bCs/>
          <w:b/>
        </w:rPr>
        <w:t xml:space="preserve">Data Analysis and Reporting:</w:t>
      </w:r>
      <w:r>
        <w:t xml:space="preserve"> </w:t>
      </w:r>
      <w:r>
        <w:t xml:space="preserve">Utilizing tools like Excel, Python, and SQL to process vast datasets from London-based firms and report findings to stakeholders.</w:t>
      </w:r>
    </w:p>
    <w:bookmarkEnd w:id="22"/>
    <w:bookmarkStart w:id="23" w:name="Xcf426e23ec3975ad73d5c573f90a102a5aa5a8f"/>
    <w:p>
      <w:pPr>
        <w:pStyle w:val="Heading2"/>
      </w:pPr>
      <w:r>
        <w:t xml:space="preserve">The Impact of Regulatory Changes on Financial Analysts</w:t>
      </w:r>
    </w:p>
    <w:p>
      <w:pPr>
        <w:pStyle w:val="FirstParagraph"/>
      </w:pPr>
      <w:r>
        <w:t xml:space="preserve">The United Kingdom’s exit from the European Union (EU) has introduced significant regulatory shifts, affecting financial practices in London. A Financial Analyst must now navigate new compliance frameworks, including changes to MiFID II and the UK’s own Financial Conduct Authority (FCA) guidelines. These adjustments require analysts to stay updated on evolving regulations, ensuring that their recommendations align with both local and international standards. For instance, Brexit has prompted increased scrutiny of cross-border transactions, demanding deeper analysis of currency risks and geopolitical factors by Financial Analysts in London.</w:t>
      </w:r>
    </w:p>
    <w:bookmarkEnd w:id="23"/>
    <w:bookmarkStart w:id="24" w:name="X598c193c14d675b39776669ef85240ef0ffd53c"/>
    <w:p>
      <w:pPr>
        <w:pStyle w:val="Heading2"/>
      </w:pPr>
      <w:r>
        <w:t xml:space="preserve">Technological Advancements and the Role of a Financial Analyst</w:t>
      </w:r>
    </w:p>
    <w:p>
      <w:pPr>
        <w:pStyle w:val="FirstParagraph"/>
      </w:pPr>
      <w:r>
        <w:t xml:space="preserve">London’s financial sector is at the forefront of technological innovation. The rise of artificial intelligence (AI), machine learning, and blockchain has transformed traditional roles, including that of a Financial Analyst. In United Kingdom London, analysts are now expected to integrate these technologies into their workflows. For example, AI-driven predictive analytics allows for more accurate market forecasting, while blockchain enhances transparency in financial transactions. However, this shift also requires continuous upskilling to remain competitive in the job market.</w:t>
      </w:r>
    </w:p>
    <w:bookmarkEnd w:id="24"/>
    <w:bookmarkStart w:id="25" w:name="X557d8323ce87c12cfadc5b4a04db3f56d054fa5"/>
    <w:p>
      <w:pPr>
        <w:pStyle w:val="Heading2"/>
      </w:pPr>
      <w:r>
        <w:t xml:space="preserve">Challenges Faced by Financial Analysts in London</w:t>
      </w:r>
    </w:p>
    <w:p>
      <w:pPr>
        <w:pStyle w:val="FirstParagraph"/>
      </w:pPr>
      <w:r>
        <w:t xml:space="preserve">Despite the opportunities, Financial Analysts in United Kingdom London encounter several challenges:</w:t>
      </w:r>
    </w:p>
    <w:p>
      <w:pPr>
        <w:numPr>
          <w:ilvl w:val="0"/>
          <w:numId w:val="1002"/>
        </w:numPr>
        <w:pStyle w:val="Compact"/>
      </w:pPr>
      <w:r>
        <w:rPr>
          <w:bCs/>
          <w:b/>
        </w:rPr>
        <w:t xml:space="preserve">Rapid Market Volatility:</w:t>
      </w:r>
      <w:r>
        <w:t xml:space="preserve"> </w:t>
      </w:r>
      <w:r>
        <w:t xml:space="preserve">London’s financial markets are influenced by global events, requiring analysts to make quick decisions under pressure.</w:t>
      </w:r>
    </w:p>
    <w:p>
      <w:pPr>
        <w:numPr>
          <w:ilvl w:val="0"/>
          <w:numId w:val="1002"/>
        </w:numPr>
        <w:pStyle w:val="Compact"/>
      </w:pPr>
      <w:r>
        <w:rPr>
          <w:bCs/>
          <w:b/>
        </w:rPr>
        <w:t xml:space="preserve">Data Security Concerns:</w:t>
      </w:r>
      <w:r>
        <w:t xml:space="preserve"> </w:t>
      </w:r>
      <w:r>
        <w:t xml:space="preserve">With the rise of cyber threats, ensuring the confidentiality of sensitive financial data has become a priority.</w:t>
      </w:r>
    </w:p>
    <w:p>
      <w:pPr>
        <w:numPr>
          <w:ilvl w:val="0"/>
          <w:numId w:val="1002"/>
        </w:numPr>
        <w:pStyle w:val="Compact"/>
      </w:pPr>
      <w:r>
        <w:rPr>
          <w:bCs/>
          <w:b/>
        </w:rPr>
        <w:t xml:space="preserve">Cultural and Regulatory Diversity:</w:t>
      </w:r>
      <w:r>
        <w:t xml:space="preserve"> </w:t>
      </w:r>
      <w:r>
        <w:t xml:space="preserve">London’s status as an international financial center means analysts often work with clients from diverse backgrounds, necessitating cultural competence and adaptability.</w:t>
      </w:r>
    </w:p>
    <w:bookmarkEnd w:id="25"/>
    <w:bookmarkStart w:id="26" w:name="the-importance-of-ethical-practices"/>
    <w:p>
      <w:pPr>
        <w:pStyle w:val="Heading2"/>
      </w:pPr>
      <w:r>
        <w:t xml:space="preserve">The Importance of Ethical Practices</w:t>
      </w:r>
    </w:p>
    <w:p>
      <w:pPr>
        <w:pStyle w:val="FirstParagraph"/>
      </w:pPr>
      <w:r>
        <w:t xml:space="preserve">In United Kingdom London, where financial integrity is paramount, ethical practices are a cornerstone of a Financial Analyst’s role. The 2008 financial crisis underscored the need for transparency and accountability in financial reporting. Today, analysts must adhere to strict ethical standards to prevent misconduct such as insider trading or misleading clients with biased analyses. Professional bodies like the Chartered Institute for Securities &amp; Investment (CISI) provide guidelines to ensure that Financial Analysts in London maintain trust and credibility.</w:t>
      </w:r>
    </w:p>
    <w:bookmarkEnd w:id="26"/>
    <w:bookmarkStart w:id="27" w:name="X88c8210b4942a69ffb265d817bb0b572baf2dcd"/>
    <w:p>
      <w:pPr>
        <w:pStyle w:val="Heading2"/>
      </w:pPr>
      <w:r>
        <w:t xml:space="preserve">Case Study: A Financial Analyst’s Contribution During the Pandemic</w:t>
      </w:r>
    </w:p>
    <w:p>
      <w:pPr>
        <w:pStyle w:val="FirstParagraph"/>
      </w:pPr>
      <w:r>
        <w:t xml:space="preserve">The COVID-19 pandemic highlighted the importance of a Financial Analyst in United Kingdom London. Many firms relied on their expertise to navigate market downturns, adjust budgets, and identify resilient investment opportunities. For example, one London-based fintech company leveraged data analytics provided by its Financial Analyst team to pivot toward digital banking solutions, resulting in a 30% increase in revenue during the crisis. This case underscores the adaptability and strategic value of Financial Analysts in times of uncertainty.</w:t>
      </w:r>
    </w:p>
    <w:bookmarkEnd w:id="27"/>
    <w:bookmarkStart w:id="28" w:name="conclusion"/>
    <w:p>
      <w:pPr>
        <w:pStyle w:val="Heading2"/>
      </w:pPr>
      <w:r>
        <w:t xml:space="preserve">Conclusion</w:t>
      </w:r>
    </w:p>
    <w:p>
      <w:pPr>
        <w:pStyle w:val="FirstParagraph"/>
      </w:pPr>
      <w:r>
        <w:t xml:space="preserve">The role of a Financial Analyst in United Kingdom London is multifaceted, requiring a blend of technical expertise, ethical judgment, and adaptability. As London continues to evolve as a global financial center, the demand for skilled analysts will only grow. This Undergraduate Thesis emphasizes that the responsibilities of a Financial Analyst are not just confined to data analysis but extend to shaping corporate strategies and influencing economic stability in one of the world’s most dynamic cities. Future research could explore how emerging technologies like quantum computing might further redefine this role, ensuring that Financial Analysts remain at the forefront of London’s financial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the United Kingdom London</dc:title>
  <dc:creator/>
  <cp:keywords/>
  <dcterms:created xsi:type="dcterms:W3CDTF">2026-07-23T22:48:33Z</dcterms:created>
  <dcterms:modified xsi:type="dcterms:W3CDTF">2026-07-23T22:48:33Z</dcterms:modified>
</cp:coreProperties>
</file>

<file path=docProps/custom.xml><?xml version="1.0" encoding="utf-8"?>
<Properties xmlns="http://schemas.openxmlformats.org/officeDocument/2006/custom-properties" xmlns:vt="http://schemas.openxmlformats.org/officeDocument/2006/docPropsVTypes"/>
</file>