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8787f5b1eba0654359a18ec812ac4a7ae45c4f"/>
    <w:p>
      <w:pPr>
        <w:pStyle w:val="Heading1"/>
      </w:pPr>
      <w:r>
        <w:t xml:space="preserve">Undergraduate Thesis: The Role of Financial Analysts in Vietnam Ho Chi Minh City</w:t>
      </w:r>
    </w:p>
    <w:bookmarkStart w:id="20" w:name="abstract"/>
    <w:p>
      <w:pPr>
        <w:pStyle w:val="Heading2"/>
      </w:pPr>
      <w:r>
        <w:t xml:space="preserve">Abstract</w:t>
      </w:r>
    </w:p>
    <w:p>
      <w:pPr>
        <w:pStyle w:val="FirstParagraph"/>
      </w:pPr>
      <w:r>
        <w:t xml:space="preserve">This undergraduate thesis explores the evolving role of a financial analyst in Vietnam’s Ho Chi Minh City (HCMC), a hub for economic activity and innovation. As HCMC continues to grow as a financial center, the demand for skilled professionals who can interpret complex financial data and support strategic decision-making has surged. This study examines how financial analysts contribute to businesses, assess market trends, and navigate challenges unique to the Vietnamese context. By analyzing case studies, industry reports, and regulatory frameworks in HCMC, this thesis highlights the critical importance of a Financial Analyst in driving sustainable economic growth in Vietnam’s largest city.</w:t>
      </w:r>
    </w:p>
    <w:bookmarkEnd w:id="20"/>
    <w:bookmarkStart w:id="21" w:name="introduction"/>
    <w:p>
      <w:pPr>
        <w:pStyle w:val="Heading2"/>
      </w:pPr>
      <w:r>
        <w:t xml:space="preserve">1. Introduction</w:t>
      </w:r>
    </w:p>
    <w:p>
      <w:pPr>
        <w:pStyle w:val="FirstParagraph"/>
      </w:pPr>
      <w:r>
        <w:t xml:space="preserve">Ho Chi Minh City (HCMC), often referred to as Saigon, is Vietnam’s economic and financial epicenter, hosting over 40% of the country’s GDP. The rapid urbanization, influx of foreign investment, and rise of multinational corporations have created a dynamic environment where financial analysts play a pivotal role. A</w:t>
      </w:r>
      <w:r>
        <w:t xml:space="preserve"> </w:t>
      </w:r>
      <w:r>
        <w:rPr>
          <w:bCs/>
          <w:b/>
        </w:rPr>
        <w:t xml:space="preserve">Financial Analyst</w:t>
      </w:r>
      <w:r>
        <w:t xml:space="preserve"> </w:t>
      </w:r>
      <w:r>
        <w:t xml:space="preserve">in HCMC must not only understand global financial principles but also adapt to local regulations, cultural nuances, and economic trends specific to Vietnam. This thesis aims to investigate the responsibilities, challenges, and opportunities faced by Financial Analysts operating in HCMC while emphasizing their contribution to Vietnam’s economic landscape.</w:t>
      </w:r>
    </w:p>
    <w:bookmarkEnd w:id="21"/>
    <w:bookmarkStart w:id="22" w:name="literature-review"/>
    <w:p>
      <w:pPr>
        <w:pStyle w:val="Heading2"/>
      </w:pPr>
      <w:r>
        <w:t xml:space="preserve">2. Literature Review</w:t>
      </w:r>
    </w:p>
    <w:p>
      <w:pPr>
        <w:pStyle w:val="FirstParagraph"/>
      </w:pPr>
      <w:r>
        <w:t xml:space="preserve">The role of a Financial Analyst is well-established in global markets, but its application in emerging economies like Vietnam requires tailored insights. According to the World Bank (2023), HCMC’s financial sector has grown by 8% annually since 2015, driven by tech startups, real estate projects, and export-oriented industries. A</w:t>
      </w:r>
      <w:r>
        <w:t xml:space="preserve"> </w:t>
      </w:r>
      <w:r>
        <w:rPr>
          <w:bCs/>
          <w:b/>
        </w:rPr>
        <w:t xml:space="preserve">Financial Analyst</w:t>
      </w:r>
      <w:r>
        <w:t xml:space="preserve"> </w:t>
      </w:r>
      <w:r>
        <w:t xml:space="preserve">in this context must analyze financial statements, forecast revenues, and evaluate investment risks while complying with Vietnam’s Corporate Law and tax regulations. Local studies (e.g., Nguyen et al., 2022) highlight the increasing need for analysts who can interpret both English-language financial reports and Vietnamese-specific data, such as currency fluctuations or trade policies affecting export firms.</w:t>
      </w:r>
    </w:p>
    <w:p>
      <w:pPr>
        <w:pStyle w:val="BodyText"/>
      </w:pPr>
      <w:r>
        <w:t xml:space="preserve">Furthermore, the rise of fintech in HCMC has introduced new challenges. Traditional Financial Analysts must now integrate digital tools like AI-driven analytics platforms to stay competitive. This shift underscores the need for continuous learning and adaptability—a key trait for any Financial Analyst operating in a rapidly changing environment.</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assess the role of Financial Analysts in HCMC. Primary data was collected through semi-structured interviews with 15 Financial Analysts working in sectors such as banking, manufacturing, and fintech. Secondary data included industry reports from the Ho Chi Minh City Stock Exchange (HOSE), academic papers on Vietnamese financial markets, and surveys conducted by the Vietnam Chamber of Commerce and Industry (VCCI).</w:t>
      </w:r>
    </w:p>
    <w:p>
      <w:pPr>
        <w:pStyle w:val="BodyText"/>
      </w:pPr>
      <w:r>
        <w:t xml:space="preserve">The analysis focused on three key areas:</w:t>
      </w:r>
      <w:r>
        <w:t xml:space="preserve"> </w:t>
      </w:r>
      <w:r>
        <w:rPr>
          <w:bCs/>
          <w:b/>
        </w:rPr>
        <w:t xml:space="preserve">1)</w:t>
      </w:r>
      <w:r>
        <w:t xml:space="preserve"> </w:t>
      </w:r>
      <w:r>
        <w:t xml:space="preserve">How Financial Analysts interpret financial data in HCMC’s context;</w:t>
      </w:r>
      <w:r>
        <w:t xml:space="preserve"> </w:t>
      </w:r>
      <w:r>
        <w:rPr>
          <w:bCs/>
          <w:b/>
        </w:rPr>
        <w:t xml:space="preserve">2)</w:t>
      </w:r>
      <w:r>
        <w:t xml:space="preserve"> </w:t>
      </w:r>
      <w:r>
        <w:t xml:space="preserve">The challenges posed by local regulations and market volatility; and</w:t>
      </w:r>
      <w:r>
        <w:t xml:space="preserve"> </w:t>
      </w:r>
      <w:r>
        <w:rPr>
          <w:bCs/>
          <w:b/>
        </w:rPr>
        <w:t xml:space="preserve">3)</w:t>
      </w:r>
      <w:r>
        <w:t xml:space="preserve"> </w:t>
      </w:r>
      <w:r>
        <w:t xml:space="preserve">The impact of digital transformation on the profession. Data was triangulated to ensure reliability, with findings cross-referenced across sources.</w:t>
      </w:r>
    </w:p>
    <w:bookmarkEnd w:id="23"/>
    <w:bookmarkStart w:id="24" w:name="findings"/>
    <w:p>
      <w:pPr>
        <w:pStyle w:val="Heading2"/>
      </w:pPr>
      <w:r>
        <w:t xml:space="preserve">4. Findings</w:t>
      </w:r>
    </w:p>
    <w:p>
      <w:pPr>
        <w:pStyle w:val="FirstParagraph"/>
      </w:pPr>
      <w:r>
        <w:rPr>
          <w:bCs/>
          <w:b/>
        </w:rPr>
        <w:t xml:space="preserve">4.1 Role of Financial Analysts in HCMC</w:t>
      </w:r>
    </w:p>
    <w:p>
      <w:pPr>
        <w:pStyle w:val="BodyText"/>
      </w:pPr>
      <w:r>
        <w:t xml:space="preserve">Financial Analysts in HCMC serve as critical advisors to management, providing insights into budgeting, cost control, and investment decisions. For example, analysts at a Vietnamese e-commerce firm used predictive modeling to optimize inventory costs amid rising logistics expenses. Similarly, banks in HCMC rely on Financial Analysts to assess loan risks in a market where non-performing loans have historically been a concern.</w:t>
      </w:r>
    </w:p>
    <w:p>
      <w:pPr>
        <w:pStyle w:val="BodyText"/>
      </w:pPr>
      <w:r>
        <w:rPr>
          <w:bCs/>
          <w:b/>
        </w:rPr>
        <w:t xml:space="preserve">4.2 Challenges Faced by Financial Analysts</w:t>
      </w:r>
    </w:p>
    <w:p>
      <w:pPr>
        <w:pStyle w:val="BodyText"/>
      </w:pPr>
      <w:r>
        <w:t xml:space="preserve">Respondents highlighted several challenges, including inconsistent data quality from local suppliers and the complexity of navigating Vietnam’s tax code. One analyst noted, “In HCMC, we often have to reconcile discrepancies between accounting practices in multinational corporations and those used by small businesses.” Additionally, rapid inflation rates (over 5% in 2023) and currency fluctuations require analysts to update forecasts frequently.</w:t>
      </w:r>
    </w:p>
    <w:p>
      <w:pPr>
        <w:pStyle w:val="BodyText"/>
      </w:pPr>
      <w:r>
        <w:rPr>
          <w:bCs/>
          <w:b/>
        </w:rPr>
        <w:t xml:space="preserve">4.3 Opportunities for Growth</w:t>
      </w:r>
    </w:p>
    <w:p>
      <w:pPr>
        <w:pStyle w:val="BodyText"/>
      </w:pPr>
      <w:r>
        <w:t xml:space="preserve">The thesis identified growing opportunities in fintech, green finance, and cross-border trade. HCMC’s startup ecosystem has created demand for analysts who can evaluate venture capital investments, while the push for sustainable development has increased interest in ESG (Environmental, Social, Governance) reporting.</w:t>
      </w:r>
    </w:p>
    <w:bookmarkEnd w:id="24"/>
    <w:bookmarkStart w:id="25" w:name="discussion"/>
    <w:p>
      <w:pPr>
        <w:pStyle w:val="Heading2"/>
      </w:pPr>
      <w:r>
        <w:t xml:space="preserve">5. Discussion</w:t>
      </w:r>
    </w:p>
    <w:p>
      <w:pPr>
        <w:pStyle w:val="FirstParagraph"/>
      </w:pPr>
      <w:r>
        <w:t xml:space="preserve">The findings align with global trends but emphasize unique aspects of HCMC’s financial landscape. Unlike Western markets, where Financial Analysts may focus on shareholder returns, those in Vietnam often prioritize operational efficiency to support SMEs (small and medium enterprises). Additionally, the role requires cultural competence—understanding how business practices in HCMC differ from those in other regions.</w:t>
      </w:r>
    </w:p>
    <w:p>
      <w:pPr>
        <w:pStyle w:val="BodyText"/>
      </w:pPr>
      <w:r>
        <w:t xml:space="preserve">The study also revealed a skills gap: while many Financial Analysts are proficient in tools like Excel and Tableau, few have advanced knowledge of Vietnamese-specific financial systems or languages. This gap highlights the need for academic programs to integrate regional case studies and language training into their curricula.</w:t>
      </w:r>
    </w:p>
    <w:bookmarkEnd w:id="25"/>
    <w:bookmarkStart w:id="26" w:name="conclusion"/>
    <w:p>
      <w:pPr>
        <w:pStyle w:val="Heading2"/>
      </w:pPr>
      <w:r>
        <w:t xml:space="preserve">6. Conclusion</w:t>
      </w:r>
    </w:p>
    <w:p>
      <w:pPr>
        <w:pStyle w:val="FirstParagraph"/>
      </w:pPr>
      <w:r>
        <w:t xml:space="preserve">This thesis underscores the indispensable role of a Financial Analyst in Vietnam’s Ho Chi Minh City. As HCMC continues to emerge as a financial powerhouse, the profession must evolve to address local challenges while leveraging global best practices. Future research could explore the impact of AI on Financial Analyst roles or compare HCMC’s requirements with other Vietnamese cities like Hanoi.</w:t>
      </w:r>
    </w:p>
    <w:p>
      <w:pPr>
        <w:pStyle w:val="BodyText"/>
      </w:pPr>
      <w:r>
        <w:t xml:space="preserve">In conclusion, the</w:t>
      </w:r>
      <w:r>
        <w:t xml:space="preserve"> </w:t>
      </w:r>
      <w:r>
        <w:rPr>
          <w:bCs/>
          <w:b/>
        </w:rPr>
        <w:t xml:space="preserve">Undergraduate Thesis</w:t>
      </w:r>
      <w:r>
        <w:t xml:space="preserve"> </w:t>
      </w:r>
      <w:r>
        <w:t xml:space="preserve">presented here contributes to understanding how a Financial Analyst in Ho Chi Minh City bridges economic theory and practical application, ensuring that Vietnam’s growth is both sustainable and data-driven.</w:t>
      </w:r>
    </w:p>
    <w:bookmarkEnd w:id="26"/>
    <w:bookmarkStart w:id="27" w:name="references"/>
    <w:p>
      <w:pPr>
        <w:pStyle w:val="Heading2"/>
      </w:pPr>
      <w:r>
        <w:t xml:space="preserve">References</w:t>
      </w:r>
    </w:p>
    <w:p>
      <w:pPr>
        <w:numPr>
          <w:ilvl w:val="0"/>
          <w:numId w:val="1001"/>
        </w:numPr>
        <w:pStyle w:val="Compact"/>
      </w:pPr>
      <w:r>
        <w:t xml:space="preserve">World Bank (2023). "Vietnam Economic Update: Ho Chi Minh City's Growth Trajectory."</w:t>
      </w:r>
    </w:p>
    <w:p>
      <w:pPr>
        <w:numPr>
          <w:ilvl w:val="0"/>
          <w:numId w:val="1001"/>
        </w:numPr>
        <w:pStyle w:val="Compact"/>
      </w:pPr>
      <w:r>
        <w:t xml:space="preserve">Nguen, T., et al. (2022). "Financial Analysts in Emerging Markets: A Case Study of Vietnam." Journal of Southeast Asian Finance.</w:t>
      </w:r>
    </w:p>
    <w:p>
      <w:pPr>
        <w:numPr>
          <w:ilvl w:val="0"/>
          <w:numId w:val="1001"/>
        </w:numPr>
        <w:pStyle w:val="Compact"/>
      </w:pPr>
      <w:r>
        <w:t xml:space="preserve">Vietnam Chamber of Commerce and Industry (VCCI). (2023). "Survey on Financial Sector Challenges in HCMC."</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Vietnam Ho Chi Minh City</dc:title>
  <dc:creator/>
  <dc:language>en</dc:language>
  <cp:keywords/>
  <dcterms:created xsi:type="dcterms:W3CDTF">2026-07-24T07:07:39Z</dcterms:created>
  <dcterms:modified xsi:type="dcterms:W3CDTF">2026-07-24T07:07:39Z</dcterms:modified>
</cp:coreProperties>
</file>

<file path=docProps/custom.xml><?xml version="1.0" encoding="utf-8"?>
<Properties xmlns="http://schemas.openxmlformats.org/officeDocument/2006/custom-properties" xmlns:vt="http://schemas.openxmlformats.org/officeDocument/2006/docPropsVTypes"/>
</file>