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b5a2b186015f123501b1e51d9186c6e3c0420d5"/>
    <w:p>
      <w:pPr>
        <w:pStyle w:val="Heading1"/>
      </w:pPr>
      <w:r>
        <w:t xml:space="preserve">Undergraduate Thesis: The Role of Firefighters in Germany Frankfurt</w:t>
      </w:r>
    </w:p>
    <w:bookmarkStart w:id="20" w:name="abstract"/>
    <w:p>
      <w:pPr>
        <w:pStyle w:val="Heading2"/>
      </w:pPr>
      <w:r>
        <w:t xml:space="preserve">Abstract</w:t>
      </w:r>
    </w:p>
    <w:p>
      <w:pPr>
        <w:pStyle w:val="FirstParagraph"/>
      </w:pPr>
      <w:r>
        <w:t xml:space="preserve">This Undergraduate Thesis explores the critical role of firefighters in Germany’s urban environment, with a focus on Frankfurt. As one of Europe’s largest financial hubs, Frankfurt presents unique challenges and responsibilities for its fire departments. This study examines the training, equipment, and operational strategies employed by firefighters in Frankfurt to address incidents ranging from building fires to hazardous material spills. Additionally, it highlights the socio-cultural context of emergency services in Germany and evaluates how local policies shape firefighter preparedness. The findings underscore the importance of interdisciplinary collaboration between firefighters, urban planners, and policymakers to ensure public safety in a rapidly evolving metropolis like Frankfurt.</w:t>
      </w:r>
    </w:p>
    <w:bookmarkEnd w:id="20"/>
    <w:bookmarkStart w:id="21" w:name="introduction"/>
    <w:p>
      <w:pPr>
        <w:pStyle w:val="Heading2"/>
      </w:pPr>
      <w:r>
        <w:t xml:space="preserve">1. Introduction</w:t>
      </w:r>
    </w:p>
    <w:p>
      <w:pPr>
        <w:pStyle w:val="FirstParagraph"/>
      </w:pPr>
      <w:r>
        <w:t xml:space="preserve">Frankfurt am Main, located in central Germany, is a city defined by its economic significance and dense urban infrastructure. With over 750,000 residents and an extensive network of high-rise buildings, industrial zones, and transportation systems (including the Frankfurt Airport), the city demands a robust emergency response system. Firefighters in Frankfurt play a pivotal role in safeguarding lives and property while adhering to Germany’s stringent safety regulations. This thesis investigates how firefighters adapt their skills and strategies to meet the demands of modern urban firefighting in Germany, with particular emphasis on Frankfurt’s unique context.</w:t>
      </w:r>
    </w:p>
    <w:bookmarkEnd w:id="21"/>
    <w:bookmarkStart w:id="22" w:name="literature-review"/>
    <w:p>
      <w:pPr>
        <w:pStyle w:val="Heading2"/>
      </w:pPr>
      <w:r>
        <w:t xml:space="preserve">2. Literature Review</w:t>
      </w:r>
    </w:p>
    <w:p>
      <w:pPr>
        <w:pStyle w:val="FirstParagraph"/>
      </w:pPr>
      <w:r>
        <w:t xml:space="preserve">Firefighting in Germany is governed by a combination of federal laws and local municipal policies. The German Fire Service Act (Brand- und Katastrophenschutzgesetz) outlines the responsibilities of fire departments, emphasizing prevention, rescue operations, and disaster management (Federal Ministry of the Interior, 2023). In Frankfurt, these mandates are implemented through the city’s Fire Department (Frankfurter Feuerwehr), which operates under strict guidelines to ensure rapid response times and compliance with European Union safety standards.</w:t>
      </w:r>
    </w:p>
    <w:p>
      <w:pPr>
        <w:pStyle w:val="BodyText"/>
      </w:pPr>
      <w:r>
        <w:t xml:space="preserve">Existing research highlights challenges such as urbanization, climate change, and aging infrastructure in German cities. For example, a 2021 study by the German Federal Institute for Civil Protection and Disaster Control (Bundesamt für Bevölkerungsschutz und Katastrophenhilfe) noted that rising temperatures have increased the frequency of wildfires near Frankfurt’s industrial zones (Bundesamt, 2021). Similarly, urban sprawl has led to longer response times in suburban areas, necessitating advanced training for firefighters.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and interviews with professionals in Frankfurt’s fire department. Data was collected through:</w:t>
      </w:r>
    </w:p>
    <w:p>
      <w:pPr>
        <w:numPr>
          <w:ilvl w:val="0"/>
          <w:numId w:val="1001"/>
        </w:numPr>
        <w:pStyle w:val="Compact"/>
      </w:pPr>
      <w:r>
        <w:rPr>
          <w:bCs/>
          <w:b/>
        </w:rPr>
        <w:t xml:space="preserve">Interviews:</w:t>
      </w:r>
      <w:r>
        <w:t xml:space="preserve"> </w:t>
      </w:r>
      <w:r>
        <w:t xml:space="preserve">Five active firefighters from Frankfurt were interviewed to discuss their daily challenges, equipment usage, and training programs.</w:t>
      </w:r>
    </w:p>
    <w:p>
      <w:pPr>
        <w:numPr>
          <w:ilvl w:val="0"/>
          <w:numId w:val="1001"/>
        </w:numPr>
        <w:pStyle w:val="Compact"/>
      </w:pPr>
      <w:r>
        <w:rPr>
          <w:bCs/>
          <w:b/>
        </w:rPr>
        <w:t xml:space="preserve">Case Studies:</w:t>
      </w:r>
      <w:r>
        <w:t xml:space="preserve"> </w:t>
      </w:r>
      <w:r>
        <w:t xml:space="preserve">Analysis of three high-profile incidents in Frankfurt over the past five years (e.g., a 2019 warehouse fire, a 2020 chemical spill at the airport).</w:t>
      </w:r>
    </w:p>
    <w:p>
      <w:pPr>
        <w:numPr>
          <w:ilvl w:val="0"/>
          <w:numId w:val="1001"/>
        </w:numPr>
        <w:pStyle w:val="Compact"/>
      </w:pPr>
      <w:r>
        <w:rPr>
          <w:bCs/>
          <w:b/>
        </w:rPr>
        <w:t xml:space="preserve">Policy Review:</w:t>
      </w:r>
      <w:r>
        <w:t xml:space="preserve"> </w:t>
      </w:r>
      <w:r>
        <w:t xml:space="preserve">Examination of Frankfurt’s municipal emergency management plans and comparative data from other German cities.</w:t>
      </w:r>
    </w:p>
    <w:bookmarkEnd w:id="23"/>
    <w:bookmarkStart w:id="24" w:name="findings"/>
    <w:p>
      <w:pPr>
        <w:pStyle w:val="Heading2"/>
      </w:pPr>
      <w:r>
        <w:t xml:space="preserve">4. Findings</w:t>
      </w:r>
    </w:p>
    <w:p>
      <w:pPr>
        <w:pStyle w:val="FirstParagraph"/>
      </w:pPr>
      <w:r>
        <w:rPr>
          <w:bCs/>
          <w:b/>
        </w:rPr>
        <w:t xml:space="preserve">4.1 Operational Challenges in Frankfurt</w:t>
      </w:r>
      <w:r>
        <w:br/>
      </w:r>
      <w:r>
        <w:t xml:space="preserve">Frankfurt’s firefighters face unique challenges due to the city’s high-rise buildings, which require specialized equipment like aerial ladder trucks and thermal imaging cameras. Additionally, the presence of major transportation hubs (e.g., Frankfurt Airport) necessitates expertise in handling hazardous materials and coordinating with international emergency services.</w:t>
      </w:r>
    </w:p>
    <w:p>
      <w:pPr>
        <w:pStyle w:val="BodyText"/>
      </w:pPr>
      <w:r>
        <w:rPr>
          <w:bCs/>
          <w:b/>
        </w:rPr>
        <w:t xml:space="preserve">4.2 Training and Technology</w:t>
      </w:r>
      <w:r>
        <w:br/>
      </w:r>
      <w:r>
        <w:t xml:space="preserve">Firefighters in Frankfurt undergo rigorous training at the local fire academy, which emphasizes both technical skills (e.g., rescue techniques, chemical safety protocols) and soft skills (e.g., communication under pressure). Recent investments in technology include drones for aerial surveillance and AI-driven incident prediction systems.</w:t>
      </w:r>
    </w:p>
    <w:p>
      <w:pPr>
        <w:pStyle w:val="BodyText"/>
      </w:pPr>
      <w:r>
        <w:rPr>
          <w:bCs/>
          <w:b/>
        </w:rPr>
        <w:t xml:space="preserve">4.3 Community Engagement</w:t>
      </w:r>
      <w:r>
        <w:br/>
      </w:r>
      <w:r>
        <w:t xml:space="preserve">Frankfurt’s fire department actively engages with the public through educational programs, such as school visits and fire safety workshops. These initiatives aim to reduce the incidence of preventable fires, particularly in densely populated neighborhoods.</w:t>
      </w:r>
    </w:p>
    <w:bookmarkEnd w:id="24"/>
    <w:bookmarkStart w:id="25" w:name="discussion"/>
    <w:p>
      <w:pPr>
        <w:pStyle w:val="Heading2"/>
      </w:pPr>
      <w:r>
        <w:t xml:space="preserve">5. Discussion</w:t>
      </w:r>
    </w:p>
    <w:p>
      <w:pPr>
        <w:pStyle w:val="FirstParagraph"/>
      </w:pPr>
      <w:r>
        <w:t xml:space="preserve">The findings reveal that firefighters in Frankfurt must balance tradition with innovation. While Germany’s federal structure allows for localized decision-making, national standards ensure consistency in emergency protocols. However, challenges such as limited funding for advanced equipment and the aging infrastructure of some buildings remain pressing issues.</w:t>
      </w:r>
    </w:p>
    <w:p>
      <w:pPr>
        <w:pStyle w:val="BodyText"/>
      </w:pPr>
      <w:r>
        <w:t xml:space="preserve">Comparing Frankfurt to other German cities (e.g., Berlin or Munich), it is evident that urbanization and economic activity create distinct demands. For instance, Frankfurt’s reliance on global logistics networks increases the risk of large-scale industrial accidents, requiring specialized response teams.</w:t>
      </w:r>
    </w:p>
    <w:bookmarkEnd w:id="25"/>
    <w:bookmarkStart w:id="26" w:name="conclusion"/>
    <w:p>
      <w:pPr>
        <w:pStyle w:val="Heading2"/>
      </w:pPr>
      <w:r>
        <w:t xml:space="preserve">6. Conclusion</w:t>
      </w:r>
    </w:p>
    <w:p>
      <w:pPr>
        <w:pStyle w:val="FirstParagraph"/>
      </w:pPr>
      <w:r>
        <w:t xml:space="preserve">This Undergraduate Thesis underscores the vital role of firefighters in Germany’s urban centers, with a particular focus on Frankfurt. Their work is shaped by a complex interplay of federal regulations, technological advancements, and local challenges. As Frankfurt continues to grow economically and environmentally, the need for adaptive strategies in firefighting will remain critical. Future research could explore the integration of renewable energy sources (e.g., hydrogen fuel cells) into emergency vehicles or the impact of climate change on fire prevention policies.</w:t>
      </w:r>
    </w:p>
    <w:bookmarkEnd w:id="26"/>
    <w:bookmarkStart w:id="27" w:name="references"/>
    <w:p>
      <w:pPr>
        <w:pStyle w:val="Heading2"/>
      </w:pPr>
      <w:r>
        <w:t xml:space="preserve">References</w:t>
      </w:r>
    </w:p>
    <w:p>
      <w:pPr>
        <w:numPr>
          <w:ilvl w:val="0"/>
          <w:numId w:val="1002"/>
        </w:numPr>
        <w:pStyle w:val="Compact"/>
      </w:pPr>
      <w:r>
        <w:t xml:space="preserve">Bundesamt für Bevölkerungsschutz und Katastrophenhilfe. (2021).</w:t>
      </w:r>
      <w:r>
        <w:t xml:space="preserve"> </w:t>
      </w:r>
      <w:r>
        <w:rPr>
          <w:iCs/>
          <w:i/>
        </w:rPr>
        <w:t xml:space="preserve">Climate Change and Emergency Response in Germany</w:t>
      </w:r>
      <w:r>
        <w:t xml:space="preserve">. Berlin: Federal Ministry of the Interior.</w:t>
      </w:r>
    </w:p>
    <w:p>
      <w:pPr>
        <w:numPr>
          <w:ilvl w:val="0"/>
          <w:numId w:val="1002"/>
        </w:numPr>
        <w:pStyle w:val="Compact"/>
      </w:pPr>
      <w:r>
        <w:t xml:space="preserve">Federal Ministry of the Interior. (2023).</w:t>
      </w:r>
      <w:r>
        <w:t xml:space="preserve"> </w:t>
      </w:r>
      <w:r>
        <w:rPr>
          <w:iCs/>
          <w:i/>
        </w:rPr>
        <w:t xml:space="preserve">Brand- und Katastrophenschutzgesetz</w:t>
      </w:r>
      <w:r>
        <w:t xml:space="preserve">. Retrieved from https://www.bmi.bund.de.</w:t>
      </w:r>
    </w:p>
    <w:p>
      <w:pPr>
        <w:numPr>
          <w:ilvl w:val="0"/>
          <w:numId w:val="1002"/>
        </w:numPr>
        <w:pStyle w:val="Compact"/>
      </w:pPr>
      <w:r>
        <w:t xml:space="preserve">Frankfurter Feuerwehr. (2024).</w:t>
      </w:r>
      <w:r>
        <w:t xml:space="preserve"> </w:t>
      </w:r>
      <w:r>
        <w:rPr>
          <w:iCs/>
          <w:i/>
        </w:rPr>
        <w:t xml:space="preserve">Annual Report on Firefighting Operations in Frankfurt</w:t>
      </w:r>
      <w:r>
        <w:t xml:space="preserve">. Frankfurt: City of Frankfurt.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Firefighters</w:t>
      </w:r>
      <w:r>
        <w:br/>
      </w:r>
      <w:r>
        <w:rPr>
          <w:bCs/>
          <w:b/>
        </w:rPr>
        <w:t xml:space="preserve">Appendix B:</w:t>
      </w:r>
      <w:r>
        <w:t xml:space="preserve"> </w:t>
      </w:r>
      <w:r>
        <w:t xml:space="preserve">Case Study Summaries (e.g., Warehouse Fire, 2019)</w:t>
      </w:r>
      <w:r>
        <w:br/>
      </w:r>
      <w:r>
        <w:rPr>
          <w:bCs/>
          <w:b/>
        </w:rPr>
        <w:t xml:space="preserve">Appendix C:</w:t>
      </w:r>
      <w:r>
        <w:t xml:space="preserve"> </w:t>
      </w:r>
      <w:r>
        <w:t xml:space="preserve">Maps of Frankfurt’s Emergency Response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Germany Frankfurt</dc:title>
  <dc:creator/>
  <dc:language>en</dc:language>
  <cp:keywords/>
  <dcterms:created xsi:type="dcterms:W3CDTF">2026-07-20T21:08:35Z</dcterms:created>
  <dcterms:modified xsi:type="dcterms:W3CDTF">2026-07-20T21:08:35Z</dcterms:modified>
</cp:coreProperties>
</file>

<file path=docProps/custom.xml><?xml version="1.0" encoding="utf-8"?>
<Properties xmlns="http://schemas.openxmlformats.org/officeDocument/2006/custom-properties" xmlns:vt="http://schemas.openxmlformats.org/officeDocument/2006/docPropsVTypes"/>
</file>