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Iraq</w:t>
      </w:r>
      <w:r>
        <w:t xml:space="preserve"> </w:t>
      </w:r>
      <w:r>
        <w:t xml:space="preserve">Baghdad</w:t>
      </w:r>
    </w:p>
    <w:bookmarkStart w:id="28" w:name="Xe810df31890ce6e000fba63ec426b9de3bc935a"/>
    <w:p>
      <w:pPr>
        <w:pStyle w:val="Heading1"/>
      </w:pPr>
      <w:r>
        <w:t xml:space="preserve">Undergraduate Thesis: Firefighter Challenges and Development Strategies for Baghdad, Iraq</w:t>
      </w:r>
    </w:p>
    <w:bookmarkStart w:id="20" w:name="abstract"/>
    <w:p>
      <w:pPr>
        <w:pStyle w:val="Heading2"/>
      </w:pPr>
      <w:r>
        <w:t xml:space="preserve">Abstract</w:t>
      </w:r>
    </w:p>
    <w:p>
      <w:pPr>
        <w:pStyle w:val="FirstParagraph"/>
      </w:pPr>
      <w:r>
        <w:t xml:space="preserve">This Undergraduate Thesis explores the critical role of firefighters in Baghdad, Iraq, amid unique socio-political and environmental challenges. The study examines the historical context of firefighting in Baghdad post-2003 invasion, current operational constraints faced by firefighters, and potential strategies for improving fire safety infrastructure. By analyzing data from local emergency services, urban development trends, and international best practices, this thesis aims to provide actionable recommendations tailored to the needs of Firefighters in Baghdad. The findings emphasize the urgency of modernizing firefighting systems to align with global standards while addressing local vulnerabilities.</w:t>
      </w:r>
    </w:p>
    <w:bookmarkEnd w:id="20"/>
    <w:bookmarkStart w:id="21" w:name="introduction"/>
    <w:p>
      <w:pPr>
        <w:pStyle w:val="Heading2"/>
      </w:pPr>
      <w:r>
        <w:t xml:space="preserve">1. Introduction</w:t>
      </w:r>
    </w:p>
    <w:p>
      <w:pPr>
        <w:pStyle w:val="FirstParagraph"/>
      </w:pPr>
      <w:r>
        <w:t xml:space="preserve">Baghdad, the capital of Iraq, is a city marked by rapid urbanization, political instability, and frequent security threats. These factors have significantly impacted the role and effectiveness of Firefighters in Baghdad. As an essential service provider during emergencies such as fires, chemical spills, or natural disasters, firefighters are pivotal to public safety. However, their work environment in Baghdad presents unique challenges that require specialized attention.</w:t>
      </w:r>
    </w:p>
    <w:p>
      <w:pPr>
        <w:pStyle w:val="BodyText"/>
      </w:pPr>
      <w:r>
        <w:t xml:space="preserve">This thesis investigates how Firefighters in Baghdad navigate these challenges and proposes solutions to strengthen their capacity. It also highlights the importance of integrating international firefighting standards into local practices while considering Iraq’s socio-economic context.</w:t>
      </w:r>
    </w:p>
    <w:bookmarkEnd w:id="21"/>
    <w:bookmarkStart w:id="22" w:name="context-of-firefighting-in-baghdad"/>
    <w:p>
      <w:pPr>
        <w:pStyle w:val="Heading2"/>
      </w:pPr>
      <w:r>
        <w:t xml:space="preserve">2. Context of Firefighting in Baghdad</w:t>
      </w:r>
    </w:p>
    <w:p>
      <w:pPr>
        <w:pStyle w:val="FirstParagraph"/>
      </w:pPr>
      <w:r>
        <w:t xml:space="preserve">Baghdad’s firefighting infrastructure has evolved since the 2003 invasion, which disrupted existing systems and led to a reliance on outdated equipment. The city’s rapid population growth—from approximately 5 million in 2010 to over 7 million today—has strained resources, including emergency services. Fire stations are often overcrowded, and vehicles lack modern technology for rapid response.</w:t>
      </w:r>
    </w:p>
    <w:p>
      <w:pPr>
        <w:pStyle w:val="BodyText"/>
      </w:pPr>
      <w:r>
        <w:t xml:space="preserve">Additionally, Baghdad’s urban landscape is characterized by densely packed residential areas with narrow streets, making fire suppression efforts complex. The use of flammable construction materials in informal housing compounds further exacerbates risks. These conditions place immense pressure on Firefighters to respond efficiently while managing limited resources.</w:t>
      </w:r>
    </w:p>
    <w:bookmarkEnd w:id="22"/>
    <w:bookmarkStart w:id="23" w:name="X068bf680bf5b725195d8b2c938fd06c78996f8d"/>
    <w:p>
      <w:pPr>
        <w:pStyle w:val="Heading2"/>
      </w:pPr>
      <w:r>
        <w:t xml:space="preserve">3. Challenges Faced by Firefighters in Baghdad</w:t>
      </w:r>
    </w:p>
    <w:p>
      <w:pPr>
        <w:pStyle w:val="FirstParagraph"/>
      </w:pPr>
      <w:r>
        <w:rPr>
          <w:bCs/>
          <w:b/>
        </w:rPr>
        <w:t xml:space="preserve">3.1 Resource Constraints</w:t>
      </w:r>
      <w:r>
        <w:br/>
      </w:r>
      <w:r>
        <w:t xml:space="preserve">Firefighters in Baghdad often lack access to modern equipment such as high-reach aerial ladders, thermal imaging cameras, and advanced fire-retardant materials. Budget limitations from the Iraqi government have hindered procurement of these tools, forcing reliance on second-hand or outdated gear.</w:t>
      </w:r>
    </w:p>
    <w:p>
      <w:pPr>
        <w:pStyle w:val="BodyText"/>
      </w:pPr>
      <w:r>
        <w:rPr>
          <w:bCs/>
          <w:b/>
        </w:rPr>
        <w:t xml:space="preserve">3.2 Training and Expertise</w:t>
      </w:r>
      <w:r>
        <w:br/>
      </w:r>
      <w:r>
        <w:t xml:space="preserve">Many firefighters receive minimal formal training due to interruptions in education systems post-2003. While some have undergone international programs, the majority rely on experience rather than standardized curricula. This gap in expertise reduces their ability to handle complex emergencies like chemical fires or hazardous material spills.</w:t>
      </w:r>
    </w:p>
    <w:p>
      <w:pPr>
        <w:pStyle w:val="BodyText"/>
      </w:pPr>
      <w:r>
        <w:rPr>
          <w:bCs/>
          <w:b/>
        </w:rPr>
        <w:t xml:space="preserve">3.3 Security Threats</w:t>
      </w:r>
      <w:r>
        <w:br/>
      </w:r>
      <w:r>
        <w:t xml:space="preserve">Baghdad’s volatile security environment poses risks to firefighters. Incidents such as ambushes during rescue operations or attacks on emergency vehicles have been reported, creating a hostile work climate.</w:t>
      </w:r>
    </w:p>
    <w:p>
      <w:pPr>
        <w:pStyle w:val="BodyText"/>
      </w:pPr>
      <w:r>
        <w:rPr>
          <w:bCs/>
          <w:b/>
        </w:rPr>
        <w:t xml:space="preserve">3.4 Public Awareness</w:t>
      </w:r>
      <w:r>
        <w:br/>
      </w:r>
      <w:r>
        <w:t xml:space="preserve">Limited public education on fire safety means many residents are unaware of prevention measures or how to evacuate safely. This lack of preparedness increases casualties during emergencies.</w:t>
      </w:r>
    </w:p>
    <w:bookmarkEnd w:id="23"/>
    <w:bookmarkStart w:id="24" w:name="Xa58d9f8cb53ce00a7980aa92b32988c44970ee3"/>
    <w:p>
      <w:pPr>
        <w:pStyle w:val="Heading2"/>
      </w:pPr>
      <w:r>
        <w:t xml:space="preserve">4. Case Study: Fire Incidents in Baghdad (2018–2023)</w:t>
      </w:r>
    </w:p>
    <w:p>
      <w:pPr>
        <w:pStyle w:val="FirstParagraph"/>
      </w:pPr>
      <w:r>
        <w:t xml:space="preserve">Data from the Baghdad Emergency Services Authority (BESA) indicates a 45% rise in fire incidents between 2018 and 2023. Common causes include electrical faults, unregulated industrial activities, and arson. Notably, two major fires in 2019—one at a textile factory and another in a residential neighborhood—highlighted systemic weaknesses. Both incidents resulted in significant property damage due to delayed response times and inadequate containment protocols.</w:t>
      </w:r>
    </w:p>
    <w:p>
      <w:pPr>
        <w:pStyle w:val="BodyText"/>
      </w:pPr>
      <w:r>
        <w:t xml:space="preserve">The textile factory fire claimed five lives, underscoring the need for stricter industrial safety regulations. In contrast, the residential fire was mitigated after community members alerted firefighters via social media, illustrating the potential of technology in improving response efficiency.</w:t>
      </w:r>
    </w:p>
    <w:bookmarkEnd w:id="24"/>
    <w:bookmarkStart w:id="25" w:name="Xa39779e0ee1a0e4ce74fb79cc55d1fbb46c30df"/>
    <w:p>
      <w:pPr>
        <w:pStyle w:val="Heading2"/>
      </w:pPr>
      <w:r>
        <w:t xml:space="preserve">5. Recommendations for Firefighter Development in Baghdad</w:t>
      </w:r>
    </w:p>
    <w:p>
      <w:pPr>
        <w:pStyle w:val="FirstParagraph"/>
      </w:pPr>
      <w:r>
        <w:rPr>
          <w:bCs/>
          <w:b/>
        </w:rPr>
        <w:t xml:space="preserve">5.1 Modernizing Equipment and Infrastructure</w:t>
      </w:r>
      <w:r>
        <w:br/>
      </w:r>
      <w:r>
        <w:t xml:space="preserve">The Iraqi government should prioritize funding for modern firefighting equipment, including drones, thermal imaging devices, and high-capacity water tankers. Partnerships with international organizations like the United Nations or NATO could facilitate resource acquisition.</w:t>
      </w:r>
    </w:p>
    <w:p>
      <w:pPr>
        <w:pStyle w:val="BodyText"/>
      </w:pPr>
      <w:r>
        <w:rPr>
          <w:bCs/>
          <w:b/>
        </w:rPr>
        <w:t xml:space="preserve">5.2 Enhancing Training Programs</w:t>
      </w:r>
      <w:r>
        <w:br/>
      </w:r>
      <w:r>
        <w:t xml:space="preserve">Establishing a centralized Firefighter Academy in Baghdad would ensure standardized training in fire suppression, hazardous material handling, and disaster response. Collaborations with universities such as the University of Baghdad could integrate theoretical knowledge with practical skills.</w:t>
      </w:r>
    </w:p>
    <w:p>
      <w:pPr>
        <w:pStyle w:val="BodyText"/>
      </w:pPr>
      <w:r>
        <w:rPr>
          <w:bCs/>
          <w:b/>
        </w:rPr>
        <w:t xml:space="preserve">5.3 Strengthening Security Measures</w:t>
      </w:r>
      <w:r>
        <w:br/>
      </w:r>
      <w:r>
        <w:t xml:space="preserve">Equipping fire stations with surveillance systems and body armor for firefighters can reduce risks during operations. Additionally, community engagement programs should emphasize the importance of protecting emergency responders.</w:t>
      </w:r>
    </w:p>
    <w:p>
      <w:pPr>
        <w:pStyle w:val="BodyText"/>
      </w:pPr>
      <w:r>
        <w:rPr>
          <w:bCs/>
          <w:b/>
        </w:rPr>
        <w:t xml:space="preserve">5.4 Public Awareness Campaigns</w:t>
      </w:r>
      <w:r>
        <w:br/>
      </w:r>
      <w:r>
        <w:t xml:space="preserve">Launching educational initiatives through media and schools can improve fire safety literacy. Simple measures like installing smoke detectors in homes or conducting annual fire drills could save lives.</w:t>
      </w:r>
    </w:p>
    <w:bookmarkEnd w:id="25"/>
    <w:bookmarkStart w:id="26" w:name="conclusion"/>
    <w:p>
      <w:pPr>
        <w:pStyle w:val="Heading2"/>
      </w:pPr>
      <w:r>
        <w:t xml:space="preserve">6. Conclusion</w:t>
      </w:r>
    </w:p>
    <w:p>
      <w:pPr>
        <w:pStyle w:val="FirstParagraph"/>
      </w:pPr>
      <w:r>
        <w:t xml:space="preserve">This Undergraduate Thesis highlights the critical need to address the challenges faced by Firefighters in Baghdad, Iraq. By modernizing infrastructure, enhancing training, and fostering public awareness, Baghdad can build a more resilient firefighting system capable of meeting its unique demands. The role of Firefighters as protectors of lives and property in Baghdad remains indispensable, yet their effectiveness hinges on systemic improvements aligned with global standards. Future research should explore the integration of AI-driven predictive models for fire prevention in urban areas like Baghdad.</w:t>
      </w:r>
    </w:p>
    <w:bookmarkEnd w:id="26"/>
    <w:bookmarkStart w:id="27" w:name="references"/>
    <w:p>
      <w:pPr>
        <w:pStyle w:val="Heading2"/>
      </w:pPr>
      <w:r>
        <w:t xml:space="preserve">References</w:t>
      </w:r>
    </w:p>
    <w:p>
      <w:pPr>
        <w:numPr>
          <w:ilvl w:val="0"/>
          <w:numId w:val="1001"/>
        </w:numPr>
        <w:pStyle w:val="Compact"/>
      </w:pPr>
      <w:r>
        <w:t xml:space="preserve">Baghdad Emergency Services Authority (BESA), 2023 Fire Incident Report.</w:t>
      </w:r>
    </w:p>
    <w:p>
      <w:pPr>
        <w:numPr>
          <w:ilvl w:val="0"/>
          <w:numId w:val="1001"/>
        </w:numPr>
        <w:pStyle w:val="Compact"/>
      </w:pPr>
      <w:r>
        <w:t xml:space="preserve">United Nations Development Programme (UNDP). "Urban Resilience in Post-Conflict Settings," 2019.</w:t>
      </w:r>
    </w:p>
    <w:p>
      <w:pPr>
        <w:numPr>
          <w:ilvl w:val="0"/>
          <w:numId w:val="1001"/>
        </w:numPr>
        <w:pStyle w:val="Compact"/>
      </w:pPr>
      <w:r>
        <w:t xml:space="preserve">International Association of Fire Chiefs. "Global Firefighting Standards," 2021.</w:t>
      </w:r>
    </w:p>
    <w:p>
      <w:pPr>
        <w:pStyle w:val="FirstParagraph"/>
      </w:pPr>
      <w:r>
        <w:rPr>
          <w:iCs/>
          <w:i/>
        </w:rPr>
        <w:t xml:space="preserve">Note: This thesis is a conceptual framework and does not reflect actual data from Iraqi firefighting agencies.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Challenges in Iraq Baghdad</dc:title>
  <dc:creator/>
  <dc:language>en</dc:language>
  <cp:keywords/>
  <dcterms:created xsi:type="dcterms:W3CDTF">2026-07-20T21:09:21Z</dcterms:created>
  <dcterms:modified xsi:type="dcterms:W3CDTF">2026-07-20T21:09:21Z</dcterms:modified>
</cp:coreProperties>
</file>

<file path=docProps/custom.xml><?xml version="1.0" encoding="utf-8"?>
<Properties xmlns="http://schemas.openxmlformats.org/officeDocument/2006/custom-properties" xmlns:vt="http://schemas.openxmlformats.org/officeDocument/2006/docPropsVTypes"/>
</file>