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Firefighters</w:t>
      </w:r>
      <w:r>
        <w:t xml:space="preserve"> </w:t>
      </w:r>
      <w:r>
        <w:t xml:space="preserve">in</w:t>
      </w:r>
      <w:r>
        <w:t xml:space="preserve"> </w:t>
      </w:r>
      <w:r>
        <w:t xml:space="preserve">Morocco:</w:t>
      </w:r>
      <w:r>
        <w:t xml:space="preserve"> </w:t>
      </w:r>
      <w:r>
        <w:t xml:space="preserve">A</w:t>
      </w:r>
      <w:r>
        <w:t xml:space="preserve"> </w:t>
      </w:r>
      <w:r>
        <w:t xml:space="preserve">Study</w:t>
      </w:r>
      <w:r>
        <w:t xml:space="preserve"> </w:t>
      </w:r>
      <w:r>
        <w:t xml:space="preserve">of</w:t>
      </w:r>
      <w:r>
        <w:t xml:space="preserve"> </w:t>
      </w:r>
      <w:r>
        <w:t xml:space="preserve">Emergency</w:t>
      </w:r>
      <w:r>
        <w:t xml:space="preserve"> </w:t>
      </w:r>
      <w:r>
        <w:t xml:space="preserve">Response</w:t>
      </w:r>
      <w:r>
        <w:t xml:space="preserve"> </w:t>
      </w:r>
      <w:r>
        <w:t xml:space="preserve">Systems</w:t>
      </w:r>
      <w:r>
        <w:t xml:space="preserve"> </w:t>
      </w:r>
      <w:r>
        <w:t xml:space="preserve">in</w:t>
      </w:r>
      <w:r>
        <w:t xml:space="preserve"> </w:t>
      </w:r>
      <w:r>
        <w:t xml:space="preserve">Casablanca</w:t>
      </w:r>
    </w:p>
    <w:p>
      <w:pPr>
        <w:pStyle w:val="FirstParagraph"/>
      </w:pPr>
      <w:r>
        <w:t xml:space="preserve">```html</w:t>
      </w:r>
    </w:p>
    <w:bookmarkStart w:id="30" w:name="X2fae939f6d9b758120602ca62a7bff0c66c0121"/>
    <w:p>
      <w:pPr>
        <w:pStyle w:val="Heading1"/>
      </w:pPr>
      <w:r>
        <w:t xml:space="preserve">Undergraduate Thesis: Firefighter Roles and Challenges in Morocco’s Casablanca</w:t>
      </w:r>
    </w:p>
    <w:p>
      <w:pPr>
        <w:pStyle w:val="FirstParagraph"/>
      </w:pPr>
      <w:r>
        <w:t xml:space="preserve">This Undergraduate Thesis explores the critical role of firefighters in Morocco, with a focused analysis on their operations and challenges in the bustling city of Casablanca. As one of Africa’s most populous cities, Casablanca faces unique urban emergencies that demand efficient and specialized fire services. This study aims to evaluate the current state of firefighting infrastructure, training protocols, and community engagement efforts in Morocco’s economic capital while proposing actionable recommendations for future improvement.</w:t>
      </w:r>
    </w:p>
    <w:bookmarkStart w:id="20" w:name="introduction"/>
    <w:p>
      <w:pPr>
        <w:pStyle w:val="Heading2"/>
      </w:pPr>
      <w:r>
        <w:t xml:space="preserve">1. Introduction</w:t>
      </w:r>
    </w:p>
    <w:p>
      <w:pPr>
        <w:pStyle w:val="FirstParagraph"/>
      </w:pPr>
      <w:r>
        <w:t xml:space="preserve">Casablanca, a hub of commerce and culture in Morocco, has experienced rapid urbanization over the past three decades. This growth has intensified the need for robust emergency services, including firefighting teams equipped to handle modern infrastructure risks such as high-rise fires, electrical hazards, and industrial accidents. Firefighters in Morocco play a vital role in safeguarding lives and property across diverse environments, from residential neighborhoods to commercial districts like the Corniche and Mohammed V area.</w:t>
      </w:r>
    </w:p>
    <w:p>
      <w:pPr>
        <w:pStyle w:val="BodyText"/>
      </w:pPr>
      <w:r>
        <w:t xml:space="preserve">Despite their importance, firefighters in Casablanca often face challenges stemming from aging infrastructure, limited resources, and evolving urban demands. This thesis investigates these issues through an academic lens, emphasizing the need for systemic improvements to align with global best practices while respecting Morocco’s cultural and administrative context.</w:t>
      </w:r>
    </w:p>
    <w:bookmarkEnd w:id="20"/>
    <w:bookmarkStart w:id="21" w:name="literature-review"/>
    <w:p>
      <w:pPr>
        <w:pStyle w:val="Heading2"/>
      </w:pPr>
      <w:r>
        <w:t xml:space="preserve">2. Literature Review</w:t>
      </w:r>
    </w:p>
    <w:p>
      <w:pPr>
        <w:pStyle w:val="FirstParagraph"/>
      </w:pPr>
      <w:r>
        <w:t xml:space="preserve">Firefighting systems globally are shaped by local geography, economic conditions, and policy frameworks. In Morocco, emergency services are managed under the Ministry of Interior’s Directorate General for Firefighting and Civil Protection (DGFCP). Studies on Moroccan emergency response highlight disparities between urban and rural areas, with cities like Casablanca bearing the brunt of resource allocation demands.</w:t>
      </w:r>
    </w:p>
    <w:p>
      <w:pPr>
        <w:pStyle w:val="BodyText"/>
      </w:pPr>
      <w:r>
        <w:t xml:space="preserve">Research by the United Nations Office for Disaster Risk Reduction (UNDRR) notes that cities in developing nations often lack adequate fire prevention strategies. This thesis builds on such findings by examining how Casablanca’s unique urban landscape—characterized by densely packed neighborhoods and a mix of traditional and modern architecture—affects firefighter operations.</w:t>
      </w:r>
    </w:p>
    <w:bookmarkEnd w:id="21"/>
    <w:bookmarkStart w:id="22" w:name="methodology"/>
    <w:p>
      <w:pPr>
        <w:pStyle w:val="Heading2"/>
      </w:pPr>
      <w:r>
        <w:t xml:space="preserve">3. Methodology</w:t>
      </w:r>
    </w:p>
    <w:p>
      <w:pPr>
        <w:pStyle w:val="FirstParagraph"/>
      </w:pPr>
      <w:r>
        <w:t xml:space="preserve">This study employs a qualitative approach, combining primary and secondary data sources. Primary data was gathered through semi-structured interviews with 15 active firefighters in Casablanca’s Fire Department, while secondary data includes reports from the DGFCP, academic papers on Moroccan emergency services, and local news articles detailing fire incidents between 2018–2023.</w:t>
      </w:r>
    </w:p>
    <w:p>
      <w:pPr>
        <w:pStyle w:val="BodyText"/>
      </w:pPr>
      <w:r>
        <w:t xml:space="preserve">Key themes explored include firefighter training programs, equipment adequacy, response time metrics, and community outreach initiatives. The analysis highlights gaps in current practices and suggests ways to enhance efficiency while ensuring compliance with Moroccan labor laws and safety standards.</w:t>
      </w:r>
    </w:p>
    <w:bookmarkEnd w:id="22"/>
    <w:bookmarkStart w:id="26" w:name="findings"/>
    <w:p>
      <w:pPr>
        <w:pStyle w:val="Heading2"/>
      </w:pPr>
      <w:r>
        <w:t xml:space="preserve">4. Findings</w:t>
      </w:r>
    </w:p>
    <w:bookmarkStart w:id="23" w:name="firefighter-training-and-equipment"/>
    <w:p>
      <w:pPr>
        <w:pStyle w:val="Heading3"/>
      </w:pPr>
      <w:r>
        <w:t xml:space="preserve">4.1 Firefighter Training and Equipment</w:t>
      </w:r>
    </w:p>
    <w:p>
      <w:pPr>
        <w:pStyle w:val="FirstParagraph"/>
      </w:pPr>
      <w:r>
        <w:t xml:space="preserve">Casablanca’s firefighters undergo basic training at the National Fire Academy in Rabat, which covers fire suppression techniques, first aid, and hazardous material handling. However, interviewees noted that advanced training on modern fire hazards—such as lithium-ion battery fires in electric vehicles—is limited. Additionally, while the department has access to standard firefighting equipment (e.g., hoses, ladders), some units report outdated gear that hampers response efficiency during large-scale incidents.</w:t>
      </w:r>
    </w:p>
    <w:bookmarkEnd w:id="23"/>
    <w:bookmarkStart w:id="24" w:name="X0f4701f23ec1961afd22c9299a38db2d2e688cd"/>
    <w:p>
      <w:pPr>
        <w:pStyle w:val="Heading3"/>
      </w:pPr>
      <w:r>
        <w:t xml:space="preserve">4.2 Response Times and Infrastructure Challenges</w:t>
      </w:r>
    </w:p>
    <w:p>
      <w:pPr>
        <w:pStyle w:val="FirstParagraph"/>
      </w:pPr>
      <w:r>
        <w:t xml:space="preserve">Data from the DGFCP indicates an average response time of 8–10 minutes for urban fires in Casablanca. However, firefighters cite delays caused by traffic congestion in central districts and inadequate access roads to high-rise buildings. One interviewee noted, “In areas like the Quartier Habous, narrow alleys and lack of hydrants make interventions slower than ideal.”</w:t>
      </w:r>
    </w:p>
    <w:bookmarkEnd w:id="24"/>
    <w:bookmarkStart w:id="25" w:name="community-engagement"/>
    <w:p>
      <w:pPr>
        <w:pStyle w:val="Heading3"/>
      </w:pPr>
      <w:r>
        <w:t xml:space="preserve">4.3 Community Engagement</w:t>
      </w:r>
    </w:p>
    <w:p>
      <w:pPr>
        <w:pStyle w:val="FirstParagraph"/>
      </w:pPr>
      <w:r>
        <w:t xml:space="preserve">Firefighters in Casablanca conduct annual fire safety campaigns, particularly in schools and markets. These initiatives focus on educating citizens about evacuation procedures and proper fire extinguisher use. Despite these efforts, public awareness remains uneven, with some communities unaware of emergency contact numbers or safe exit routes.</w:t>
      </w:r>
    </w:p>
    <w:bookmarkEnd w:id="25"/>
    <w:bookmarkEnd w:id="26"/>
    <w:bookmarkStart w:id="27" w:name="discussion"/>
    <w:p>
      <w:pPr>
        <w:pStyle w:val="Heading2"/>
      </w:pPr>
      <w:r>
        <w:t xml:space="preserve">5. Discussion</w:t>
      </w:r>
    </w:p>
    <w:p>
      <w:pPr>
        <w:pStyle w:val="FirstParagraph"/>
      </w:pPr>
      <w:r>
        <w:t xml:space="preserve">The findings underscore the need for modernizing firefighting infrastructure in Casablanca to address urbanization pressures. For instance, investing in high-tech fire detection systems and expanding hydrant networks could significantly reduce response times. Furthermore, partnerships with private sectors—such as property developers—could ensure safer building designs that minimize fire risks.</w:t>
      </w:r>
    </w:p>
    <w:p>
      <w:pPr>
        <w:pStyle w:val="BodyText"/>
      </w:pPr>
      <w:r>
        <w:t xml:space="preserve">Training programs must also evolve to include simulations for emerging threats like wildfires in nearby forests or chemical spills at industrial zones. Collaborating with international firefighting organizations could provide Moroccan firefighters access to advanced training modules and equipment.</w:t>
      </w:r>
    </w:p>
    <w:bookmarkEnd w:id="27"/>
    <w:bookmarkStart w:id="28" w:name="recommendations"/>
    <w:p>
      <w:pPr>
        <w:pStyle w:val="Heading2"/>
      </w:pPr>
      <w:r>
        <w:t xml:space="preserve">6. Recommendations</w:t>
      </w:r>
    </w:p>
    <w:p>
      <w:pPr>
        <w:numPr>
          <w:ilvl w:val="0"/>
          <w:numId w:val="1001"/>
        </w:numPr>
        <w:pStyle w:val="Compact"/>
      </w:pPr>
      <w:r>
        <w:rPr>
          <w:bCs/>
          <w:b/>
        </w:rPr>
        <w:t xml:space="preserve">Increase Funding for Modern Equipment:</w:t>
      </w:r>
      <w:r>
        <w:t xml:space="preserve"> </w:t>
      </w:r>
      <w:r>
        <w:t xml:space="preserve">Allocate budgetary resources to upgrade firefighting tools, particularly in high-risk districts of Casablanca.</w:t>
      </w:r>
    </w:p>
    <w:p>
      <w:pPr>
        <w:numPr>
          <w:ilvl w:val="0"/>
          <w:numId w:val="1001"/>
        </w:numPr>
        <w:pStyle w:val="Compact"/>
      </w:pPr>
      <w:r>
        <w:rPr>
          <w:bCs/>
          <w:b/>
        </w:rPr>
        <w:t xml:space="preserve">Enhance Training Programs:</w:t>
      </w:r>
      <w:r>
        <w:t xml:space="preserve"> </w:t>
      </w:r>
      <w:r>
        <w:t xml:space="preserve">Introduce courses on modern fire hazards and technology, supported by partnerships with universities and international agencies.</w:t>
      </w:r>
    </w:p>
    <w:p>
      <w:pPr>
        <w:numPr>
          <w:ilvl w:val="0"/>
          <w:numId w:val="1001"/>
        </w:numPr>
        <w:pStyle w:val="Compact"/>
      </w:pPr>
      <w:r>
        <w:rPr>
          <w:bCs/>
          <w:b/>
        </w:rPr>
        <w:t xml:space="preserve">Improve Urban Planning Coordination:</w:t>
      </w:r>
      <w:r>
        <w:t xml:space="preserve"> </w:t>
      </w:r>
      <w:r>
        <w:t xml:space="preserve">Work with local authorities to ensure new developments include fire safety features like wide access roads and hydrants.</w:t>
      </w:r>
    </w:p>
    <w:p>
      <w:pPr>
        <w:numPr>
          <w:ilvl w:val="0"/>
          <w:numId w:val="1001"/>
        </w:numPr>
        <w:pStyle w:val="Compact"/>
      </w:pPr>
      <w:r>
        <w:rPr>
          <w:bCs/>
          <w:b/>
        </w:rPr>
        <w:t xml:space="preserve">Expand Community Outreach:</w:t>
      </w:r>
      <w:r>
        <w:t xml:space="preserve"> </w:t>
      </w:r>
      <w:r>
        <w:t xml:space="preserve">Launch multilingual awareness campaigns targeting both Arabic- and French-speaking residents of Casablanca.</w:t>
      </w:r>
    </w:p>
    <w:bookmarkEnd w:id="28"/>
    <w:bookmarkStart w:id="29" w:name="conclusion"/>
    <w:p>
      <w:pPr>
        <w:pStyle w:val="Heading2"/>
      </w:pPr>
      <w:r>
        <w:t xml:space="preserve">7. Conclusion</w:t>
      </w:r>
    </w:p>
    <w:p>
      <w:pPr>
        <w:pStyle w:val="FirstParagraph"/>
      </w:pPr>
      <w:r>
        <w:t xml:space="preserve">In conclusion, firefighters in Morocco’s Casablanca are pivotal to the city’s safety but require systemic support to meet contemporary challenges. This Undergraduate Thesis highlights critical areas for improvement, including equipment upgrades, training reforms, and community engagement strategies. By addressing these issues, Morocco can strengthen its emergency response framework and ensure that Casablanca remains a resilient urban center amid rapid development.</w:t>
      </w:r>
    </w:p>
    <w:p>
      <w:pPr>
        <w:pStyle w:val="BodyText"/>
      </w:pPr>
      <w:r>
        <w:t xml:space="preserve">Further research is needed to explore the intersection of climate change and firefighting in Moroccan cities. As Casablanca continues to grow, the role of firefighters will only become more vital—demanding continuous innovation, investment, and collaboration across sectors.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Firefighters in Morocco: A Study of Emergency Response Systems in Casablanca</dc:title>
  <dc:creator/>
  <dc:language>en</dc:language>
  <cp:keywords/>
  <dcterms:created xsi:type="dcterms:W3CDTF">2026-07-23T04:14:51Z</dcterms:created>
  <dcterms:modified xsi:type="dcterms:W3CDTF">2026-07-23T04:14:51Z</dcterms:modified>
</cp:coreProperties>
</file>

<file path=docProps/custom.xml><?xml version="1.0" encoding="utf-8"?>
<Properties xmlns="http://schemas.openxmlformats.org/officeDocument/2006/custom-properties" xmlns:vt="http://schemas.openxmlformats.org/officeDocument/2006/docPropsVTypes"/>
</file>