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ea6c2f91145ba8049b98f1bdf8e79e20a457900"/>
    <w:p>
      <w:pPr>
        <w:pStyle w:val="Heading1"/>
      </w:pPr>
      <w:r>
        <w:t xml:space="preserve">Undergraduate Thesis: The Role of Firefighters in the United Kingdom London</w:t>
      </w:r>
    </w:p>
    <w:bookmarkStart w:id="20" w:name="abstract"/>
    <w:p>
      <w:pPr>
        <w:pStyle w:val="Heading2"/>
      </w:pPr>
      <w:r>
        <w:t xml:space="preserve">Abstract</w:t>
      </w:r>
    </w:p>
    <w:p>
      <w:pPr>
        <w:pStyle w:val="FirstParagraph"/>
      </w:pPr>
      <w:r>
        <w:t xml:space="preserve">This undergraduate thesis explores the critical role of firefighters in the United Kingdom, with a specific focus on London. It examines the challenges, responsibilities, and evolving practices of firefighters operating within one of the world’s most densely populated urban environments. Through an analysis of historical contexts, modern technological advancements, and community engagement strategies, this study highlights how firefighters in London contribute to public safety and disaster response. The research also addresses policy implications for improving fire service efficiency in a rapidly changing urban landscape.</w:t>
      </w:r>
    </w:p>
    <w:bookmarkEnd w:id="20"/>
    <w:bookmarkStart w:id="21" w:name="introduction"/>
    <w:p>
      <w:pPr>
        <w:pStyle w:val="Heading2"/>
      </w:pPr>
      <w:r>
        <w:t xml:space="preserve">Introduction</w:t>
      </w:r>
    </w:p>
    <w:p>
      <w:pPr>
        <w:pStyle w:val="FirstParagraph"/>
      </w:pPr>
      <w:r>
        <w:t xml:space="preserve">The United Kingdom’s Fire and Rescue Service (FRS) is a cornerstone of emergency management, with firefighters playing a vital role in safeguarding lives, property, and the environment. In London—a city characterized by its historical architecture, high-rise buildings, and complex infrastructure—the demands on firefighters are uniquely demanding. This thesis investigates how the Fire Brigade Service (LFS), which operates under the Greater London Authority (GLA), adapts to these challenges while maintaining a commitment to excellence in emergency response.</w:t>
      </w:r>
    </w:p>
    <w:bookmarkEnd w:id="21"/>
    <w:bookmarkStart w:id="22" w:name="X8a35f008366128c0e0fe23b0be19683f899475c"/>
    <w:p>
      <w:pPr>
        <w:pStyle w:val="Heading2"/>
      </w:pPr>
      <w:r>
        <w:t xml:space="preserve">Historical Context of Firefighting in London</w:t>
      </w:r>
    </w:p>
    <w:p>
      <w:pPr>
        <w:pStyle w:val="FirstParagraph"/>
      </w:pPr>
      <w:r>
        <w:t xml:space="preserve">London’s firefighting history dates back centuries, with the establishment of the first organized fire brigades in the 17th century. Today, the London Fire Brigade (LFS) serves all 32 boroughs and covers over 1,500 square kilometers. The city’s unique geography, including its dense urban sprawl and proximity to critical infrastructure (e.g., financial institutions, transport hubs), necessitates a highly specialized approach to fire prevention and response.</w:t>
      </w:r>
    </w:p>
    <w:bookmarkEnd w:id="22"/>
    <w:bookmarkStart w:id="23" w:name="Xd86f4a1e5cdbb0e8aab60af0a5e8a3249a83206"/>
    <w:p>
      <w:pPr>
        <w:pStyle w:val="Heading2"/>
      </w:pPr>
      <w:r>
        <w:t xml:space="preserve">Responsibilities of Firefighters in London</w:t>
      </w:r>
    </w:p>
    <w:p>
      <w:pPr>
        <w:pStyle w:val="FirstParagraph"/>
      </w:pPr>
      <w:r>
        <w:t xml:space="preserve">Firefighters in London are trained to handle a wide range of incidents, from residential fires and industrial accidents to major disasters such as terrorist attacks or natural calamities. Key responsibilities include:</w:t>
      </w:r>
    </w:p>
    <w:p>
      <w:pPr>
        <w:numPr>
          <w:ilvl w:val="0"/>
          <w:numId w:val="1001"/>
        </w:numPr>
        <w:pStyle w:val="Compact"/>
      </w:pPr>
      <w:r>
        <w:rPr>
          <w:bCs/>
          <w:b/>
        </w:rPr>
        <w:t xml:space="preserve">Emergency Response:</w:t>
      </w:r>
      <w:r>
        <w:t xml:space="preserve"> </w:t>
      </w:r>
      <w:r>
        <w:t xml:space="preserve">Rapid deployment to incidents using state-of-the-art equipment, including fire engines, aerial ladders, and thermal imaging cameras.</w:t>
      </w:r>
    </w:p>
    <w:p>
      <w:pPr>
        <w:numPr>
          <w:ilvl w:val="0"/>
          <w:numId w:val="1001"/>
        </w:numPr>
        <w:pStyle w:val="Compact"/>
      </w:pPr>
      <w:r>
        <w:rPr>
          <w:bCs/>
          <w:b/>
        </w:rPr>
        <w:t xml:space="preserve">Search and Rescue:</w:t>
      </w:r>
      <w:r>
        <w:t xml:space="preserve"> </w:t>
      </w:r>
      <w:r>
        <w:t xml:space="preserve">Conducting risk assessments and rescuing individuals trapped in hazardous environments, often requiring advanced technical skills.</w:t>
      </w:r>
    </w:p>
    <w:p>
      <w:pPr>
        <w:numPr>
          <w:ilvl w:val="0"/>
          <w:numId w:val="1001"/>
        </w:numPr>
        <w:pStyle w:val="Compact"/>
      </w:pPr>
      <w:r>
        <w:rPr>
          <w:bCs/>
          <w:b/>
        </w:rPr>
        <w:t xml:space="preserve">Fire Prevention:</w:t>
      </w:r>
      <w:r>
        <w:t xml:space="preserve"> </w:t>
      </w:r>
      <w:r>
        <w:t xml:space="preserve">Educating the public on fire safety measures, inspecting high-risk buildings, and enforcing regulatory standards.</w:t>
      </w:r>
    </w:p>
    <w:p>
      <w:pPr>
        <w:numPr>
          <w:ilvl w:val="0"/>
          <w:numId w:val="1001"/>
        </w:numPr>
        <w:pStyle w:val="Compact"/>
      </w:pPr>
      <w:r>
        <w:rPr>
          <w:bCs/>
          <w:b/>
        </w:rPr>
        <w:t xml:space="preserve">Crisis Management:</w:t>
      </w:r>
      <w:r>
        <w:t xml:space="preserve"> </w:t>
      </w:r>
      <w:r>
        <w:t xml:space="preserve">Collaborating with police, ambulance services, and other agencies during large-scale emergencies.</w:t>
      </w:r>
    </w:p>
    <w:bookmarkEnd w:id="23"/>
    <w:bookmarkStart w:id="24" w:name="X3e7c252a3c44441067a762f54f47be758653bf9"/>
    <w:p>
      <w:pPr>
        <w:pStyle w:val="Heading2"/>
      </w:pPr>
      <w:r>
        <w:t xml:space="preserve">Challenges Faced by Firefighters in London</w:t>
      </w:r>
    </w:p>
    <w:p>
      <w:pPr>
        <w:pStyle w:val="FirstParagraph"/>
      </w:pPr>
      <w:r>
        <w:t xml:space="preserve">London’s firefighters face several challenges unique to the city:</w:t>
      </w:r>
    </w:p>
    <w:p>
      <w:pPr>
        <w:numPr>
          <w:ilvl w:val="0"/>
          <w:numId w:val="1002"/>
        </w:numPr>
        <w:pStyle w:val="Compact"/>
      </w:pPr>
      <w:r>
        <w:rPr>
          <w:bCs/>
          <w:b/>
        </w:rPr>
        <w:t xml:space="preserve">Density and Urban Complexity:</w:t>
      </w:r>
      <w:r>
        <w:t xml:space="preserve"> </w:t>
      </w:r>
      <w:r>
        <w:t xml:space="preserve">The high population density and mix of old and new buildings increase the risk of fires spreading rapidly.</w:t>
      </w:r>
    </w:p>
    <w:p>
      <w:pPr>
        <w:numPr>
          <w:ilvl w:val="0"/>
          <w:numId w:val="1002"/>
        </w:numPr>
        <w:pStyle w:val="Compact"/>
      </w:pPr>
      <w:r>
        <w:rPr>
          <w:bCs/>
          <w:b/>
        </w:rPr>
        <w:t xml:space="preserve">Historical Infrastructure:</w:t>
      </w:r>
      <w:r>
        <w:t xml:space="preserve"> </w:t>
      </w:r>
      <w:r>
        <w:t xml:space="preserve">Many parts of London contain historic structures with outdated fire safety systems, making them vulnerable to catastrophic events.</w:t>
      </w:r>
    </w:p>
    <w:p>
      <w:pPr>
        <w:numPr>
          <w:ilvl w:val="0"/>
          <w:numId w:val="1002"/>
        </w:numPr>
        <w:pStyle w:val="Compact"/>
      </w:pPr>
      <w:r>
        <w:rPr>
          <w:bCs/>
          <w:b/>
        </w:rPr>
        <w:t xml:space="preserve">Terrorism and Security Threats:</w:t>
      </w:r>
      <w:r>
        <w:t xml:space="preserve"> </w:t>
      </w:r>
      <w:r>
        <w:t xml:space="preserve">The city’s status as a global political and economic hub has led to increased preparedness for terrorist attacks involving fire or explosives.</w:t>
      </w:r>
    </w:p>
    <w:p>
      <w:pPr>
        <w:numPr>
          <w:ilvl w:val="0"/>
          <w:numId w:val="1002"/>
        </w:numPr>
        <w:pStyle w:val="Compact"/>
      </w:pPr>
      <w:r>
        <w:rPr>
          <w:bCs/>
          <w:b/>
        </w:rPr>
        <w:t xml:space="preserve">Climate Change:</w:t>
      </w:r>
      <w:r>
        <w:t xml:space="preserve"> </w:t>
      </w:r>
      <w:r>
        <w:t xml:space="preserve">Rising temperatures and extreme weather events, such as storms or droughts, may exacerbate fire risks in the future.</w:t>
      </w:r>
    </w:p>
    <w:bookmarkEnd w:id="24"/>
    <w:bookmarkStart w:id="25" w:name="X9d1c78a61a7082e347b3d318990f101c0b555db"/>
    <w:p>
      <w:pPr>
        <w:pStyle w:val="Heading2"/>
      </w:pPr>
      <w:r>
        <w:t xml:space="preserve">Technological Advancements in Firefighting</w:t>
      </w:r>
    </w:p>
    <w:p>
      <w:pPr>
        <w:pStyle w:val="FirstParagraph"/>
      </w:pPr>
      <w:r>
        <w:t xml:space="preserve">The LFS has embraced cutting-edge technology to enhance operational efficiency. Innovations such as:</w:t>
      </w:r>
    </w:p>
    <w:p>
      <w:pPr>
        <w:numPr>
          <w:ilvl w:val="0"/>
          <w:numId w:val="1003"/>
        </w:numPr>
        <w:pStyle w:val="Compact"/>
      </w:pPr>
      <w:r>
        <w:rPr>
          <w:bCs/>
          <w:b/>
        </w:rPr>
        <w:t xml:space="preserve">Smart Sensors:</w:t>
      </w:r>
      <w:r>
        <w:t xml:space="preserve"> </w:t>
      </w:r>
      <w:r>
        <w:t xml:space="preserve">Installed in high-risk areas to detect smoke or heat anomalies in real-time.</w:t>
      </w:r>
    </w:p>
    <w:p>
      <w:pPr>
        <w:numPr>
          <w:ilvl w:val="0"/>
          <w:numId w:val="1003"/>
        </w:numPr>
        <w:pStyle w:val="Compact"/>
      </w:pPr>
      <w:r>
        <w:rPr>
          <w:bCs/>
          <w:b/>
        </w:rPr>
        <w:t xml:space="preserve">Drones:</w:t>
      </w:r>
      <w:r>
        <w:t xml:space="preserve"> </w:t>
      </w:r>
      <w:r>
        <w:t xml:space="preserve">Used for aerial reconnaissance during large fires or hazardous material incidents.</w:t>
      </w:r>
    </w:p>
    <w:p>
      <w:pPr>
        <w:numPr>
          <w:ilvl w:val="0"/>
          <w:numId w:val="1003"/>
        </w:numPr>
        <w:pStyle w:val="Compact"/>
      </w:pPr>
      <w:r>
        <w:rPr>
          <w:bCs/>
          <w:b/>
        </w:rPr>
        <w:t xml:space="preserve">Data Analytics:</w:t>
      </w:r>
      <w:r>
        <w:t xml:space="preserve"> </w:t>
      </w:r>
      <w:r>
        <w:t xml:space="preserve">Predictive modeling to identify fire-prone zones and allocate resources proactively.</w:t>
      </w:r>
    </w:p>
    <w:p>
      <w:pPr>
        <w:pStyle w:val="FirstParagraph"/>
      </w:pPr>
      <w:r>
        <w:t xml:space="preserve">These tools have significantly improved response times and reduced risks to firefighters and civilians alike.</w:t>
      </w:r>
    </w:p>
    <w:bookmarkEnd w:id="25"/>
    <w:bookmarkStart w:id="26" w:name="community-engagement-and-public-safety"/>
    <w:p>
      <w:pPr>
        <w:pStyle w:val="Heading2"/>
      </w:pPr>
      <w:r>
        <w:t xml:space="preserve">Community Engagement and Public Safety</w:t>
      </w:r>
    </w:p>
    <w:p>
      <w:pPr>
        <w:pStyle w:val="FirstParagraph"/>
      </w:pPr>
      <w:r>
        <w:t xml:space="preserve">Fighters in London are not only emergency responders but also community educators. Programs such as school fire safety workshops, public awareness campaigns, and partnerships with local organizations aim to reduce preventable fires. The LFS emphasizes collaboration with residents to foster a culture of preparedness, particularly in vulnerable communities.</w:t>
      </w:r>
    </w:p>
    <w:bookmarkEnd w:id="26"/>
    <w:bookmarkStart w:id="27" w:name="case-study-the-grenfell-tower-fire-2017"/>
    <w:p>
      <w:pPr>
        <w:pStyle w:val="Heading2"/>
      </w:pPr>
      <w:r>
        <w:t xml:space="preserve">Case Study: The Grenfell Tower Fire (2017)</w:t>
      </w:r>
    </w:p>
    <w:p>
      <w:pPr>
        <w:pStyle w:val="FirstParagraph"/>
      </w:pPr>
      <w:r>
        <w:t xml:space="preserve">The Grenfell Tower fire, which resulted in 72 fatalities, underscored systemic failures in fire safety regulations and inter-agency communication. This tragedy prompted a reevaluation of building codes, firefighter training protocols, and the need for greater transparency between local authorities and residents. The incident remains a pivotal moment for London’s firefighting community, driving reforms to ensure such tragedies are never repeated.</w:t>
      </w:r>
    </w:p>
    <w:bookmarkEnd w:id="27"/>
    <w:bookmarkStart w:id="28" w:name="policy-recommendations-for-the-future"/>
    <w:p>
      <w:pPr>
        <w:pStyle w:val="Heading2"/>
      </w:pPr>
      <w:r>
        <w:t xml:space="preserve">Policy Recommendations for the Future</w:t>
      </w:r>
    </w:p>
    <w:p>
      <w:pPr>
        <w:pStyle w:val="FirstParagraph"/>
      </w:pPr>
      <w:r>
        <w:t xml:space="preserve">To address ongoing challenges, this thesis proposes several policy initiatives:</w:t>
      </w:r>
    </w:p>
    <w:p>
      <w:pPr>
        <w:numPr>
          <w:ilvl w:val="0"/>
          <w:numId w:val="1004"/>
        </w:numPr>
        <w:pStyle w:val="Compact"/>
      </w:pPr>
      <w:r>
        <w:rPr>
          <w:bCs/>
          <w:b/>
        </w:rPr>
        <w:t xml:space="preserve">Enhanced Building Regulations:</w:t>
      </w:r>
      <w:r>
        <w:t xml:space="preserve"> </w:t>
      </w:r>
      <w:r>
        <w:t xml:space="preserve">Mandate fire-resistant materials and modern safety systems in all new and existing high-rise buildings.</w:t>
      </w:r>
    </w:p>
    <w:p>
      <w:pPr>
        <w:numPr>
          <w:ilvl w:val="0"/>
          <w:numId w:val="1004"/>
        </w:numPr>
        <w:pStyle w:val="Compact"/>
      </w:pPr>
      <w:r>
        <w:rPr>
          <w:bCs/>
          <w:b/>
        </w:rPr>
        <w:t xml:space="preserve">Increased Funding for Training:</w:t>
      </w:r>
      <w:r>
        <w:t xml:space="preserve"> </w:t>
      </w:r>
      <w:r>
        <w:t xml:space="preserve">Invest in advanced simulation exercises to prepare firefighters for complex scenarios, including chemical spills or cyber-attacks on emergency systems.</w:t>
      </w:r>
    </w:p>
    <w:p>
      <w:pPr>
        <w:numPr>
          <w:ilvl w:val="0"/>
          <w:numId w:val="1004"/>
        </w:numPr>
        <w:pStyle w:val="Compact"/>
      </w:pPr>
      <w:r>
        <w:rPr>
          <w:bCs/>
          <w:b/>
        </w:rPr>
        <w:t xml:space="preserve">Better Inter-Agency Coordination:</w:t>
      </w:r>
      <w:r>
        <w:t xml:space="preserve"> </w:t>
      </w:r>
      <w:r>
        <w:t xml:space="preserve">Establish standardized protocols for collaboration between fire services, police, and health authorities during large-scale incidents.</w:t>
      </w:r>
    </w:p>
    <w:bookmarkEnd w:id="28"/>
    <w:bookmarkStart w:id="29" w:name="conclusion"/>
    <w:p>
      <w:pPr>
        <w:pStyle w:val="Heading2"/>
      </w:pPr>
      <w:r>
        <w:t xml:space="preserve">Conclusion</w:t>
      </w:r>
    </w:p>
    <w:p>
      <w:pPr>
        <w:pStyle w:val="FirstParagraph"/>
      </w:pPr>
      <w:r>
        <w:t xml:space="preserve">The role of firefighters in the United Kingdom London is indispensable to the city’s resilience and safety. As London continues to grow and evolve, so too must its firefighting strategies. This thesis emphasizes the need for innovation, community engagement, and policy reform to ensure that firefighters can meet future challenges while upholding their mission of protecting lives and property. By studying the experiences of London’s fire service, this research contributes to a broader understanding of emergency management in urban environments worldwide.</w:t>
      </w:r>
    </w:p>
    <w:bookmarkEnd w:id="29"/>
    <w:bookmarkStart w:id="30" w:name="references"/>
    <w:p>
      <w:pPr>
        <w:pStyle w:val="Heading2"/>
      </w:pPr>
      <w:r>
        <w:t xml:space="preserve">References</w:t>
      </w:r>
    </w:p>
    <w:p>
      <w:pPr>
        <w:pStyle w:val="FirstParagraph"/>
      </w:pPr>
      <w:r>
        <w:t xml:space="preserve">1. London Fire Brigade Annual Report (2023).</w:t>
      </w:r>
      <w:r>
        <w:br/>
      </w:r>
      <w:r>
        <w:t xml:space="preserve">2. United Kingdom Fire and Rescue Service Guidelines.</w:t>
      </w:r>
      <w:r>
        <w:br/>
      </w:r>
      <w:r>
        <w:t xml:space="preserve">3. "The Grenfell Tower Inquiry: Final Report" (July 2021).</w:t>
      </w:r>
      <w:r>
        <w:br/>
      </w:r>
      <w:r>
        <w:t xml:space="preserve">4. Smith, J. (2019). *Firefighting in the Modern City*. Oxford University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United Kingdom London</dc:title>
  <dc:creator/>
  <dc:language>en</dc:language>
  <cp:keywords/>
  <dcterms:created xsi:type="dcterms:W3CDTF">2026-07-24T16:40:39Z</dcterms:created>
  <dcterms:modified xsi:type="dcterms:W3CDTF">2026-07-24T16:40:39Z</dcterms:modified>
</cp:coreProperties>
</file>

<file path=docProps/custom.xml><?xml version="1.0" encoding="utf-8"?>
<Properties xmlns="http://schemas.openxmlformats.org/officeDocument/2006/custom-properties" xmlns:vt="http://schemas.openxmlformats.org/officeDocument/2006/docPropsVTypes"/>
</file>