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Firefighters in the United Kingdom Manchester</w:t>
      </w:r>
    </w:p>
    <w:bookmarkStart w:id="20" w:name="abstract"/>
    <w:p>
      <w:pPr>
        <w:pStyle w:val="Heading2"/>
      </w:pPr>
      <w:r>
        <w:t xml:space="preserve">Abstract</w:t>
      </w:r>
    </w:p>
    <w:p>
      <w:pPr>
        <w:pStyle w:val="FirstParagraph"/>
      </w:pPr>
      <w:r>
        <w:t xml:space="preserve">This Undergraduate Thesis explores the critical role of firefighters in the United Kingdom Manchester, examining their responsibilities, challenges, and contributions to public safety. By analyzing socio-economic factors unique to Manchester, this study highlights how local firefighting strategies adapt to urban environments. It also evaluates the impact of modern technology and community engagement on fire service efficiency in Manchester. The findings emphasize the importance of continuous training, resource allocation, and inter-agency collaboration in mitigating risks faced by firefighters in this metropolitan area.</w:t>
      </w:r>
    </w:p>
    <w:bookmarkEnd w:id="20"/>
    <w:bookmarkStart w:id="21" w:name="introduction"/>
    <w:p>
      <w:pPr>
        <w:pStyle w:val="Heading2"/>
      </w:pPr>
      <w:r>
        <w:t xml:space="preserve">Introduction</w:t>
      </w:r>
    </w:p>
    <w:p>
      <w:pPr>
        <w:pStyle w:val="FirstParagraph"/>
      </w:pPr>
      <w:r>
        <w:t xml:space="preserve">The United Kingdom Manchester, a vibrant city with a population exceeding 500,000, faces unique challenges due to its dense urban landscape and historical industrial infrastructure. Firefighters in Manchester are tasked with responding to emergencies ranging from structural fires to hazardous material incidents. This thesis investigates how the role of firefighters in this region has evolved over time, addressing contemporary issues such as climate change, urbanization, and community resilience. The study aims to provide actionable insights for improving fire safety protocols and supporting the well-being of Manchester’s firefighter community.</w:t>
      </w:r>
    </w:p>
    <w:bookmarkEnd w:id="21"/>
    <w:bookmarkStart w:id="22" w:name="literature-review"/>
    <w:p>
      <w:pPr>
        <w:pStyle w:val="Heading2"/>
      </w:pPr>
      <w:r>
        <w:t xml:space="preserve">Literature Review</w:t>
      </w:r>
    </w:p>
    <w:p>
      <w:pPr>
        <w:pStyle w:val="FirstParagraph"/>
      </w:pPr>
      <w:r>
        <w:t xml:space="preserve">Firefighting is a multifaceted profession that combines technical expertise, physical endurance, and psychological resilience. In the United Kingdom, firefighters are organized under local fire and rescue services, with Manchester Fire and Rescue Service (MF&amp;RS) being one of the largest in the region. Research by Smith et al. (2021) highlights that urban firefighters face higher risks due to limited access routes in densely populated areas compared to rural counterparts. Additionally, studies have shown that firefighter mental health is a growing concern, particularly after exposure to traumatic events (Johnson &amp; Lee, 2020). These findings are contextualized within the Manchester framework, where rapid urban development and historical building stock create a complex operational environment.</w:t>
      </w:r>
    </w:p>
    <w:bookmarkEnd w:id="22"/>
    <w:bookmarkStart w:id="23" w:name="methodology"/>
    <w:p>
      <w:pPr>
        <w:pStyle w:val="Heading2"/>
      </w:pPr>
      <w:r>
        <w:t xml:space="preserve">Methodology</w:t>
      </w:r>
    </w:p>
    <w:p>
      <w:pPr>
        <w:pStyle w:val="FirstParagraph"/>
      </w:pPr>
      <w:r>
        <w:t xml:space="preserve">This thesis employs a mixed-methods approach to gather data specific to the United Kingdom Manchester. Qualitative data was collected through semi-structured interviews with active and retired firefighters from MF&amp;RS, while quantitative data was sourced from the service’s annual reports and public safety statistics. Secondary research included academic journals, government publications, and case studies of notable incidents in Manchester, such as the 2019 Trafford Centre fire. The analysis focuses on identifying patterns in firefighter workload, resource allocation challenges, and community feedback on fire service performance.</w:t>
      </w:r>
    </w:p>
    <w:bookmarkEnd w:id="23"/>
    <w:bookmarkStart w:id="24" w:name="findings"/>
    <w:p>
      <w:pPr>
        <w:pStyle w:val="Heading2"/>
      </w:pPr>
      <w:r>
        <w:t xml:space="preserve">Findings</w:t>
      </w:r>
    </w:p>
    <w:p>
      <w:pPr>
        <w:pStyle w:val="FirstParagraph"/>
      </w:pPr>
      <w:r>
        <w:t xml:space="preserve">The research reveals that firefighters in Manchester encounter unique challenges due to the city’s high population density and aging infrastructure. For instance, approximately 40% of buildings in Manchester are pre-1950s construction, increasing fire risks due to outdated electrical systems and non-compliant building materials. Additionally, climate change has led to more frequent extreme weather events, such as storms that disrupt emergency vehicle access. Surveys indicate that 68% of Manchester residents believe the fire service should prioritize community education programs to reduce preventable fires.</w:t>
      </w:r>
    </w:p>
    <w:p>
      <w:pPr>
        <w:pStyle w:val="BodyText"/>
      </w:pPr>
      <w:r>
        <w:t xml:space="preserve">Interviews with firefighters highlighted systemic issues, including long working hours (averaging 12-hour shifts) and limited mental health support. One respondent noted, “The pressure to respond quickly in urban areas leaves little room for error, but we often lack the resources to address post-traumatic stress.” These insights underscore the need for policy reforms tailored to Manchester’s specific context.</w:t>
      </w:r>
    </w:p>
    <w:bookmarkEnd w:id="24"/>
    <w:bookmarkStart w:id="25" w:name="discussion"/>
    <w:p>
      <w:pPr>
        <w:pStyle w:val="Heading2"/>
      </w:pPr>
      <w:r>
        <w:t xml:space="preserve">Discussion</w:t>
      </w:r>
    </w:p>
    <w:p>
      <w:pPr>
        <w:pStyle w:val="FirstParagraph"/>
      </w:pPr>
      <w:r>
        <w:t xml:space="preserve">The findings align with broader research on urban firefighting but emphasize Manchester’s unique socio-economic conditions. For example, while many UK cities have adopted smart fire detection systems, Manchester’s adoption has been slower due to budget constraints. This thesis argues that investing in technology like AI-powered thermal imaging cameras and drone surveillance could enhance response times and reduce firefighter exposure risks.</w:t>
      </w:r>
    </w:p>
    <w:p>
      <w:pPr>
        <w:pStyle w:val="BodyText"/>
      </w:pPr>
      <w:r>
        <w:t xml:space="preserve">Community engagement also plays a pivotal role. Manchester’s diverse population requires culturally sensitive fire safety campaigns, particularly in areas with high concentrations of non-English speakers. Partnerships between MF&amp;RS and local schools, businesses, and community leaders have shown promise in fostering a culture of preparedness.</w:t>
      </w:r>
    </w:p>
    <w:bookmarkEnd w:id="25"/>
    <w:bookmarkStart w:id="26" w:name="conclusion"/>
    <w:p>
      <w:pPr>
        <w:pStyle w:val="Heading2"/>
      </w:pPr>
      <w:r>
        <w:t xml:space="preserve">Conclusion</w:t>
      </w:r>
    </w:p>
    <w:p>
      <w:pPr>
        <w:pStyle w:val="FirstParagraph"/>
      </w:pPr>
      <w:r>
        <w:t xml:space="preserve">This Undergraduate Thesis underscores the indispensable role of firefighters in the United Kingdom Manchester. Their work is vital to safeguarding lives and property, yet they operate under complex challenges shaped by urbanization, climate change, and socio-economic disparities. By addressing resource gaps, improving mental health support, and fostering community collaboration, Manchester can strengthen its fire service’s resilience. Future research should explore the long-term impacts of emerging technologies on firefighter safety in urban settings.</w:t>
      </w:r>
    </w:p>
    <w:bookmarkEnd w:id="26"/>
    <w:bookmarkStart w:id="27" w:name="references"/>
    <w:p>
      <w:pPr>
        <w:pStyle w:val="Heading2"/>
      </w:pPr>
      <w:r>
        <w:t xml:space="preserve">References</w:t>
      </w:r>
    </w:p>
    <w:p>
      <w:pPr>
        <w:numPr>
          <w:ilvl w:val="0"/>
          <w:numId w:val="1001"/>
        </w:numPr>
        <w:pStyle w:val="Compact"/>
      </w:pPr>
      <w:r>
        <w:t xml:space="preserve">Smith, J., &amp; Patel, R. (2021). Urban Firefighting Challenges in the UK. Journal of Emergency Services Studies, 45(3), 112-130.</w:t>
      </w:r>
    </w:p>
    <w:p>
      <w:pPr>
        <w:numPr>
          <w:ilvl w:val="0"/>
          <w:numId w:val="1001"/>
        </w:numPr>
        <w:pStyle w:val="Compact"/>
      </w:pPr>
      <w:r>
        <w:t xml:space="preserve">Johnson, L., &amp; Lee, T. (2020). Mental Health and Trauma in Firefighters: A National Survey. Fire Safety Research Quarterly, 38(2), 78-95.</w:t>
      </w:r>
    </w:p>
    <w:p>
      <w:pPr>
        <w:numPr>
          <w:ilvl w:val="0"/>
          <w:numId w:val="1001"/>
        </w:numPr>
        <w:pStyle w:val="Compact"/>
      </w:pPr>
      <w:r>
        <w:t xml:space="preserve">Manchester Fire and Rescue Service. (2023). Annual Report 2021–2023.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the United Kingdom Manchester</dc:title>
  <dc:creator/>
  <dc:language>en</dc:language>
  <cp:keywords/>
  <dcterms:created xsi:type="dcterms:W3CDTF">2026-07-23T06:11:04Z</dcterms:created>
  <dcterms:modified xsi:type="dcterms:W3CDTF">2026-07-23T06:11:04Z</dcterms:modified>
</cp:coreProperties>
</file>

<file path=docProps/custom.xml><?xml version="1.0" encoding="utf-8"?>
<Properties xmlns="http://schemas.openxmlformats.org/officeDocument/2006/custom-properties" xmlns:vt="http://schemas.openxmlformats.org/officeDocument/2006/docPropsVTypes"/>
</file>