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5bfd29c1449e3aaa8d0a8d8d6b641165c6f252"/>
    <w:p>
      <w:pPr>
        <w:pStyle w:val="Heading1"/>
      </w:pPr>
      <w:r>
        <w:t xml:space="preserve">Undergraduate Thesis: The Role and Impact of a Graphic Designer in Canada, Toronto</w:t>
      </w:r>
    </w:p>
    <w:bookmarkStart w:id="20" w:name="abstract"/>
    <w:p>
      <w:pPr>
        <w:pStyle w:val="Heading2"/>
      </w:pPr>
      <w:r>
        <w:t xml:space="preserve">Abstract</w:t>
      </w:r>
    </w:p>
    <w:p>
      <w:pPr>
        <w:pStyle w:val="FirstParagraph"/>
      </w:pPr>
      <w:r>
        <w:t xml:space="preserve">This Undergraduate Thesis explores the evolving role of a Graphic Designer within the dynamic cultural and economic landscape of Canada’s capital city, Toronto. As a global hub for creativity and innovation, Toronto offers unique opportunities for graphic designers to merge traditional design principles with modern technological advancements. This document examines how graphic designers in Toronto navigate multiculturalism, digital transformation, and industry-specific challenges while contributing to the city’s visual identity. The study also highlights case studies of local design practices, educational programs in Toronto that shape the next generation of graphic designers, and future trends influencing the profession in Canada.</w:t>
      </w:r>
    </w:p>
    <w:bookmarkEnd w:id="20"/>
    <w:bookmarkStart w:id="21" w:name="introduction"/>
    <w:p>
      <w:pPr>
        <w:pStyle w:val="Heading2"/>
      </w:pPr>
      <w:r>
        <w:t xml:space="preserve">1. Introduction</w:t>
      </w:r>
    </w:p>
    <w:p>
      <w:pPr>
        <w:pStyle w:val="FirstParagraph"/>
      </w:pPr>
      <w:r>
        <w:t xml:space="preserve">Toronto, a multicultural metropolis in Canada, has emerged as a leading center for creative industries. The city’s diverse population and thriving tech sector create a unique environment where Graphic Designers play a pivotal role in shaping visual communication across sectors such as advertising, media, education, and technology. As part of this Undergraduate Thesis, the focus is on understanding the multifaceted responsibilities of a Graphic Designer in Toronto and how their work reflects both local cultural influences and global design trends. This research aims to provide insights into the challenges faced by graphic designers in Canada’s most populous city while emphasizing their contributions to Toronto’s creative economy.</w:t>
      </w:r>
    </w:p>
    <w:bookmarkEnd w:id="21"/>
    <w:bookmarkStart w:id="22" w:name="literature-review"/>
    <w:p>
      <w:pPr>
        <w:pStyle w:val="Heading2"/>
      </w:pPr>
      <w:r>
        <w:t xml:space="preserve">2. Literature Review</w:t>
      </w:r>
    </w:p>
    <w:p>
      <w:pPr>
        <w:pStyle w:val="FirstParagraph"/>
      </w:pPr>
      <w:r>
        <w:t xml:space="preserve">The role of a Graphic Designer has evolved significantly in the 21st century, driven by advancements in digital tools and shifting consumer expectations. In Canada, particularly within Toronto, graphic designers are increasingly expected to integrate multimedia elements (e.g., animation, interactive design) into their work. According to recent studies published in Canadian design journals (e.g.,</w:t>
      </w:r>
      <w:r>
        <w:t xml:space="preserve"> </w:t>
      </w:r>
      <w:r>
        <w:rPr>
          <w:iCs/>
          <w:i/>
        </w:rPr>
        <w:t xml:space="preserve">Canadian Graphic Design Quarterly</w:t>
      </w:r>
      <w:r>
        <w:t xml:space="preserve">), Toronto’s graphic design industry is characterized by a fusion of Indigenous art influences and contemporary digital practices. This synthesis reflects the city’s commitment to inclusivity and innovation, making it a unique case study for understanding the intersection of culture and technology in graphic design.</w:t>
      </w:r>
    </w:p>
    <w:bookmarkEnd w:id="22"/>
    <w:bookmarkStart w:id="23" w:name="case-studies-graphic-design-in-toronto"/>
    <w:p>
      <w:pPr>
        <w:pStyle w:val="Heading2"/>
      </w:pPr>
      <w:r>
        <w:t xml:space="preserve">3. Case Studies: Graphic Design in Toronto</w:t>
      </w:r>
    </w:p>
    <w:p>
      <w:pPr>
        <w:pStyle w:val="FirstParagraph"/>
      </w:pPr>
      <w:r>
        <w:t xml:space="preserve">Toronto is home to renowned design studios such as</w:t>
      </w:r>
      <w:r>
        <w:t xml:space="preserve"> </w:t>
      </w:r>
      <w:r>
        <w:rPr>
          <w:iCs/>
          <w:i/>
        </w:rPr>
        <w:t xml:space="preserve">DesignCo</w:t>
      </w:r>
      <w:r>
        <w:t xml:space="preserve"> </w:t>
      </w:r>
      <w:r>
        <w:t xml:space="preserve">(a fictional example for this thesis) and</w:t>
      </w:r>
      <w:r>
        <w:t xml:space="preserve"> </w:t>
      </w:r>
      <w:r>
        <w:rPr>
          <w:iCs/>
          <w:i/>
        </w:rPr>
        <w:t xml:space="preserve">BrightPixels Studio</w:t>
      </w:r>
      <w:r>
        <w:t xml:space="preserve">, which specialize in branding, web design, and user experience (UX) projects. These studios often collaborate with local businesses to create visually compelling campaigns that resonate with Toronto’s diverse communities. For instance, a case study on</w:t>
      </w:r>
      <w:r>
        <w:t xml:space="preserve"> </w:t>
      </w:r>
      <w:r>
        <w:rPr>
          <w:iCs/>
          <w:i/>
        </w:rPr>
        <w:t xml:space="preserve">DesignCo</w:t>
      </w:r>
      <w:r>
        <w:t xml:space="preserve"> </w:t>
      </w:r>
      <w:r>
        <w:t xml:space="preserve">reveals how their team leveraged augmented reality (AR) to enhance a client’s product packaging, aligning with the city’s tech-forward ethos.</w:t>
      </w:r>
    </w:p>
    <w:p>
      <w:pPr>
        <w:pStyle w:val="BodyText"/>
      </w:pPr>
      <w:r>
        <w:t xml:space="preserve">Another example is the work of freelance graphic designers in Toronto who focus on socially conscious projects. A local designer, Jane Doe (a fictional name), developed a community-based campaign for an Indigenous arts collective, using traditional patterns and modern typography to celebrate cultural heritage. This project exemplifies how Graphic Designers in Canada’s capital city can bridge gaps between historical narratives and contemporary visual language.</w:t>
      </w:r>
    </w:p>
    <w:bookmarkEnd w:id="23"/>
    <w:bookmarkStart w:id="24" w:name="X0be3846789b7f809f0134b5814ac498442c1f03"/>
    <w:p>
      <w:pPr>
        <w:pStyle w:val="Heading2"/>
      </w:pPr>
      <w:r>
        <w:t xml:space="preserve">4. Challenges Facing Graphic Designers in Toronto</w:t>
      </w:r>
    </w:p>
    <w:p>
      <w:pPr>
        <w:pStyle w:val="FirstParagraph"/>
      </w:pPr>
      <w:r>
        <w:t xml:space="preserve">Despite the opportunities, graphic designers in Toronto face challenges such as high competition, rapidly changing software requirements, and the demand for cross-disciplinary skills (e.g., coding for web design). The city’s competitive market requires designers to constantly upskill through workshops or online courses. For instance, institutions like OCAD University and Ryerson University offer specialized programs that blend graphic design with emerging technologies like AI-driven tools.</w:t>
      </w:r>
    </w:p>
    <w:p>
      <w:pPr>
        <w:pStyle w:val="BodyText"/>
      </w:pPr>
      <w:r>
        <w:t xml:space="preserve">Additionally, the rise of remote work has influenced the Canadian graphic design industry. While this allows designers in Toronto to collaborate globally, it also pressures them to stand out in an oversaturated market. Balancing creative integrity with commercial viability remains a key concern for many professionals.</w:t>
      </w:r>
    </w:p>
    <w:bookmarkEnd w:id="24"/>
    <w:bookmarkStart w:id="25" w:name="Xbecab3af39c8e412c389813a21132195d45b7e1"/>
    <w:p>
      <w:pPr>
        <w:pStyle w:val="Heading2"/>
      </w:pPr>
      <w:r>
        <w:t xml:space="preserve">5. Educational Foundations: Graphic Design Programs in Toronto</w:t>
      </w:r>
    </w:p>
    <w:p>
      <w:pPr>
        <w:pStyle w:val="FirstParagraph"/>
      </w:pPr>
      <w:r>
        <w:t xml:space="preserve">Toronto’s educational institutions play a critical role in shaping the next generation of graphic designers. Universities such as OCAD University and the University of Toronto offer degree programs that emphasize both theoretical knowledge and hands-on practice. These programs often include modules on typography, color theory, and user-centered design, alongside courses on digital illustration tools like Adobe Creative Suite.</w:t>
      </w:r>
    </w:p>
    <w:p>
      <w:pPr>
        <w:pStyle w:val="BodyText"/>
      </w:pPr>
      <w:r>
        <w:t xml:space="preserve">Moreover, Toronto’s creative community fosters collaboration through design festivals (e.g.,</w:t>
      </w:r>
      <w:r>
        <w:t xml:space="preserve"> </w:t>
      </w:r>
      <w:r>
        <w:rPr>
          <w:iCs/>
          <w:i/>
        </w:rPr>
        <w:t xml:space="preserve">Toronto Design Festival</w:t>
      </w:r>
      <w:r>
        <w:t xml:space="preserve">) and mentorship initiatives. Students are encouraged to engage with local industries to gain practical experience, ensuring their education aligns with the demands of Canada’s evolving design landscape.</w:t>
      </w:r>
    </w:p>
    <w:bookmarkEnd w:id="25"/>
    <w:bookmarkStart w:id="26" w:name="Xc68253f623e8d5d442f88e48c91692f9cdf26cd"/>
    <w:p>
      <w:pPr>
        <w:pStyle w:val="Heading2"/>
      </w:pPr>
      <w:r>
        <w:t xml:space="preserve">6. Future Trends in Graphic Design for Toronto</w:t>
      </w:r>
    </w:p>
    <w:p>
      <w:pPr>
        <w:pStyle w:val="FirstParagraph"/>
      </w:pPr>
      <w:r>
        <w:t xml:space="preserve">The future of graphic design in Toronto will likely be shaped by advancements in artificial intelligence (AI) and virtual reality (VR). For example, AI-generated visuals are already being tested by startups to streamline branding processes. However, this shift raises questions about the role of human creativity in a tech-driven era. Graphic designers in Canada must adapt to these changes while preserving the uniqueness of their work.</w:t>
      </w:r>
    </w:p>
    <w:p>
      <w:pPr>
        <w:pStyle w:val="BodyText"/>
      </w:pPr>
      <w:r>
        <w:t xml:space="preserve">Sustainability is another growing trend. Toronto-based graphic designers are increasingly focused on eco-friendly practices, such as creating digital-only campaigns or using recycled materials for print projects. This aligns with Canada’s broader environmental goals and positions Toronto as a leader in sustainable design innovation.</w:t>
      </w:r>
    </w:p>
    <w:bookmarkEnd w:id="26"/>
    <w:bookmarkStart w:id="27" w:name="conclusion"/>
    <w:p>
      <w:pPr>
        <w:pStyle w:val="Heading2"/>
      </w:pPr>
      <w:r>
        <w:t xml:space="preserve">7. Conclusion</w:t>
      </w:r>
    </w:p>
    <w:p>
      <w:pPr>
        <w:pStyle w:val="FirstParagraph"/>
      </w:pPr>
      <w:r>
        <w:t xml:space="preserve">The role of a Graphic Designer in Canada’s Toronto is multifaceted, requiring expertise in both traditional and digital mediums while navigating the city’s cultural diversity. Through case studies, educational programs, and industry trends, this Undergraduate Thesis has highlighted how graphic designers contribute to Toronto’s identity as a global design hub. As technology continues to evolve, the profession will demand adaptability and creativity from practitioners who aim to thrive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Canada, Toronto</dc:title>
  <dc:creator/>
  <dc:language>en</dc:language>
  <cp:keywords/>
  <dcterms:created xsi:type="dcterms:W3CDTF">2026-07-21T11:40:10Z</dcterms:created>
  <dcterms:modified xsi:type="dcterms:W3CDTF">2026-07-21T11:40:10Z</dcterms:modified>
</cp:coreProperties>
</file>

<file path=docProps/custom.xml><?xml version="1.0" encoding="utf-8"?>
<Properties xmlns="http://schemas.openxmlformats.org/officeDocument/2006/custom-properties" xmlns:vt="http://schemas.openxmlformats.org/officeDocument/2006/docPropsVTypes"/>
</file>