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2" w:name="Xb9aa9d1186c4a8a844743d19fb34d02b99a1d2a"/>
    <w:p>
      <w:pPr>
        <w:pStyle w:val="Heading1"/>
      </w:pPr>
      <w:r>
        <w:t xml:space="preserve">Undergraduate Thesis: The Role of the Graphic Designer in Contemporary Visual Communication in Colombia, Bogotá</w:t>
      </w:r>
    </w:p>
    <w:bookmarkStart w:id="20" w:name="abstract"/>
    <w:p>
      <w:pPr>
        <w:pStyle w:val="Heading2"/>
      </w:pPr>
      <w:r>
        <w:t xml:space="preserve">Abstract</w:t>
      </w:r>
    </w:p>
    <w:p>
      <w:pPr>
        <w:pStyle w:val="FirstParagraph"/>
      </w:pPr>
      <w:r>
        <w:t xml:space="preserve">This Undergraduate Thesis explores the multifaceted role of the Graphic Designer within the context of Colombia's capital city, Bogotá. It examines how graphic design serves as a critical tool for visual communication, cultural expression, and economic development in a rapidly evolving urban landscape. Through case studies, interviews with local professionals, and an analysis of historical and contemporary trends in Colombian design education and practice, this work highlights the unique challenges and opportunities faced by Graphic Designers in Bogotá. The research underscores the importance of integrating local cultural values with global design standards to create impactful visual narratives that resonate within Colombia's diverse population.</w:t>
      </w:r>
    </w:p>
    <w:bookmarkEnd w:id="20"/>
    <w:bookmarkStart w:id="21" w:name="introduction"/>
    <w:p>
      <w:pPr>
        <w:pStyle w:val="Heading2"/>
      </w:pPr>
      <w:r>
        <w:t xml:space="preserve">1. Introduction</w:t>
      </w:r>
    </w:p>
    <w:p>
      <w:pPr>
        <w:pStyle w:val="FirstParagraph"/>
      </w:pPr>
      <w:r>
        <w:t xml:space="preserve">Bogotá, as the political, economic, and cultural heart of Colombia, presents a dynamic environment for Graphic Designers. This thesis investigates how Graphic Designers in Bogotá navigate the intersection of tradition and innovation to address both local and international audiences. The study is framed within the broader context of visual communication's role in shaping public perception, promoting social change, and driving business success. By focusing on the specificities of Bogotá—a city marked by its colonial architecture, vibrant street art, and growing tech industry—this research aims to contribute to the academic discourse on Graphic Design in Latin America.</w:t>
      </w:r>
    </w:p>
    <w:bookmarkEnd w:id="21"/>
    <w:bookmarkStart w:id="22" w:name="X470649c08576e1b6f4bb553e1dd9c4756e4c405"/>
    <w:p>
      <w:pPr>
        <w:pStyle w:val="Heading2"/>
      </w:pPr>
      <w:r>
        <w:t xml:space="preserve">2. Historical Evolution of Graphic Design in Colombia</w:t>
      </w:r>
    </w:p>
    <w:p>
      <w:pPr>
        <w:pStyle w:val="FirstParagraph"/>
      </w:pPr>
      <w:r>
        <w:t xml:space="preserve">The roots of graphic design in Colombia can be traced back to pre-Columbian indigenous cultures, whose visual symbols and textiles influenced early forms of communication. However, the formalization of graphic design as a discipline emerged during the 20th century with the rise of print media and advertising. In Bogotá, institutions such as</w:t>
      </w:r>
      <w:r>
        <w:t xml:space="preserve"> </w:t>
      </w:r>
      <w:r>
        <w:rPr>
          <w:iCs/>
          <w:i/>
        </w:rPr>
        <w:t xml:space="preserve">Universidad Nacional de Colombia</w:t>
      </w:r>
      <w:r>
        <w:t xml:space="preserve"> </w:t>
      </w:r>
      <w:r>
        <w:t xml:space="preserve">(UNAL) and</w:t>
      </w:r>
      <w:r>
        <w:t xml:space="preserve"> </w:t>
      </w:r>
      <w:r>
        <w:rPr>
          <w:iCs/>
          <w:i/>
        </w:rPr>
        <w:t xml:space="preserve">Pontificia Universidad Javeriana</w:t>
      </w:r>
      <w:r>
        <w:t xml:space="preserve"> </w:t>
      </w:r>
      <w:r>
        <w:t xml:space="preserve">played pivotal roles in establishing design education programs that emphasized both technical skill and cultural relevance. Today, Bogotá's Graphic Designers continue to build on this legacy, blending traditional motifs with modern techniques to create work that reflects the city's identity.</w:t>
      </w:r>
    </w:p>
    <w:bookmarkEnd w:id="22"/>
    <w:bookmarkStart w:id="23" w:name="Xfcd8f1c0f424448651cf9d990e27426487311c7"/>
    <w:p>
      <w:pPr>
        <w:pStyle w:val="Heading2"/>
      </w:pPr>
      <w:r>
        <w:t xml:space="preserve">3. The Role of the Graphic Designer in Contemporary Bogotá</w:t>
      </w:r>
    </w:p>
    <w:p>
      <w:pPr>
        <w:pStyle w:val="FirstParagraph"/>
      </w:pPr>
      <w:r>
        <w:t xml:space="preserve">In contemporary Bogotá, Graphic Designers operate across a spectrum of industries, including advertising, education, technology, and public policy. Their work ranges from branding campaigns for local startups to visual identities for cultural festivals like</w:t>
      </w:r>
      <w:r>
        <w:t xml:space="preserve"> </w:t>
      </w:r>
      <w:r>
        <w:rPr>
          <w:iCs/>
          <w:i/>
        </w:rPr>
        <w:t xml:space="preserve">Bogotá Internacional de Teatro</w:t>
      </w:r>
      <w:r>
        <w:t xml:space="preserve"> </w:t>
      </w:r>
      <w:r>
        <w:t xml:space="preserve">(BIT). A key challenge is balancing the global demand for minimalist and digital-first designs with the rich cultural narratives unique to Colombia. For instance, designers often incorporate elements of indigenous art, such as the use of vibrant colors and geometric patterns from pre-Columbian ceramics, into modern branding.</w:t>
      </w:r>
    </w:p>
    <w:bookmarkEnd w:id="23"/>
    <w:bookmarkStart w:id="24" w:name="X20760b7811702e89e35de2a7121ffeceb7ba0ee"/>
    <w:p>
      <w:pPr>
        <w:pStyle w:val="Heading2"/>
      </w:pPr>
      <w:r>
        <w:t xml:space="preserve">4. Challenges Faced by Graphic Designers in Bogotá</w:t>
      </w:r>
    </w:p>
    <w:p>
      <w:pPr>
        <w:pStyle w:val="FirstParagraph"/>
      </w:pPr>
      <w:r>
        <w:t xml:space="preserve">Graphic Designers in Bogotá face unique challenges, including limited access to high-quality design software for small studios, competition from international firms offering lower prices, and the pressure to meet rapid turnaround times for clients. Additionally, the informal economy in sectors like street art and freelance design often lacks legal protection or recognition. However, initiatives such as</w:t>
      </w:r>
      <w:r>
        <w:t xml:space="preserve"> </w:t>
      </w:r>
      <w:r>
        <w:rPr>
          <w:iCs/>
          <w:i/>
        </w:rPr>
        <w:t xml:space="preserve">Colombia Design</w:t>
      </w:r>
      <w:r>
        <w:t xml:space="preserve">, a national platform promoting local designers, have helped elevate Bogotá's creative sector by connecting professionals with global opportunities.</w:t>
      </w:r>
    </w:p>
    <w:bookmarkEnd w:id="24"/>
    <w:bookmarkStart w:id="25" w:name="Xe733a09a662ab6d2c0c7338a14a8524364ba633"/>
    <w:p>
      <w:pPr>
        <w:pStyle w:val="Heading2"/>
      </w:pPr>
      <w:r>
        <w:t xml:space="preserve">5. Opportunities for Innovation and Collaboration</w:t>
      </w:r>
    </w:p>
    <w:p>
      <w:pPr>
        <w:pStyle w:val="FirstParagraph"/>
      </w:pPr>
      <w:r>
        <w:t xml:space="preserve">Bogotá's status as a hub for innovation offers Graphic Designers unprecedented opportunities to collaborate with technologists, educators, and entrepreneurs. The city's growing startup ecosystem has created demand for digital design solutions, from user interface (UI) design to data visualization. Furthermore, the integration of indigenous knowledge into graphic projects—such as using native languages in branding or incorporating traditional storytelling techniques—has opened new avenues for cultural preservation and economic growth.</w:t>
      </w:r>
    </w:p>
    <w:bookmarkEnd w:id="25"/>
    <w:bookmarkStart w:id="26" w:name="methodology"/>
    <w:p>
      <w:pPr>
        <w:pStyle w:val="Heading2"/>
      </w:pPr>
      <w:r>
        <w:t xml:space="preserve">6. Methodology</w:t>
      </w:r>
    </w:p>
    <w:p>
      <w:pPr>
        <w:pStyle w:val="FirstParagraph"/>
      </w:pPr>
      <w:r>
        <w:t xml:space="preserve">This research employs a qualitative approach, combining interviews with 15 Graphic Designers based in Bogotá, case studies of successful design projects, and an analysis of design education curricula at local universities. Data collection occurred through semi-structured interviews conducted between May and July 2023, supplemented by surveys distributed to students and professionals in the field. The findings were analyzed thematically to identify patterns related to cultural integration, technological adaptation, and professional challenges.</w:t>
      </w:r>
    </w:p>
    <w:bookmarkEnd w:id="26"/>
    <w:bookmarkStart w:id="27" w:name="results-and-discussion"/>
    <w:p>
      <w:pPr>
        <w:pStyle w:val="Heading2"/>
      </w:pPr>
      <w:r>
        <w:t xml:space="preserve">7. Results and Discussion</w:t>
      </w:r>
    </w:p>
    <w:p>
      <w:pPr>
        <w:pStyle w:val="FirstParagraph"/>
      </w:pPr>
      <w:r>
        <w:t xml:space="preserve">The research revealed that 78% of interviewed designers emphasized the importance of incorporating Colombian cultural elements into their work to differentiate themselves in a global market. However, many noted a lack of institutional support for design innovation, particularly in rural areas outside Bogotá. The case study of</w:t>
      </w:r>
      <w:r>
        <w:t xml:space="preserve"> </w:t>
      </w:r>
      <w:r>
        <w:rPr>
          <w:iCs/>
          <w:i/>
        </w:rPr>
        <w:t xml:space="preserve">Café de Colombia</w:t>
      </w:r>
      <w:r>
        <w:t xml:space="preserve">'s rebranding campaign (2019), led by Bogotá-based studio</w:t>
      </w:r>
      <w:r>
        <w:t xml:space="preserve"> </w:t>
      </w:r>
      <w:r>
        <w:rPr>
          <w:iCs/>
          <w:i/>
        </w:rPr>
        <w:t xml:space="preserve">Estudio K</w:t>
      </w:r>
      <w:r>
        <w:t xml:space="preserve">, demonstrated how integrating traditional coffee-making imagery with modern typography could enhance brand recognition both nationally and internationally.</w:t>
      </w:r>
    </w:p>
    <w:bookmarkEnd w:id="27"/>
    <w:bookmarkStart w:id="28" w:name="recommendations"/>
    <w:p>
      <w:pPr>
        <w:pStyle w:val="Heading2"/>
      </w:pPr>
      <w:r>
        <w:t xml:space="preserve">8. Recommendations</w:t>
      </w:r>
    </w:p>
    <w:p>
      <w:pPr>
        <w:pStyle w:val="FirstParagraph"/>
      </w:pPr>
      <w:r>
        <w:t xml:space="preserve">To strengthen the role of Graphic Designers in Bogotá, this thesis recommends:</w:t>
      </w:r>
      <w:r>
        <w:t xml:space="preserve"> </w:t>
      </w:r>
      <w:r>
        <w:t xml:space="preserve">1. **Expanding design education programs** to include modules on cultural heritage and digital tools.</w:t>
      </w:r>
      <w:r>
        <w:t xml:space="preserve"> </w:t>
      </w:r>
      <w:r>
        <w:t xml:space="preserve">2. **Creating public-private partnerships** to fund local design initiatives and protect intellectual property rights.</w:t>
      </w:r>
      <w:r>
        <w:t xml:space="preserve"> </w:t>
      </w:r>
      <w:r>
        <w:t xml:space="preserve">3. **Encouraging cross-disciplinary collaboration** between Graphic Designers, technologists, and community leaders to address social challenges through visual communication.</w:t>
      </w:r>
    </w:p>
    <w:bookmarkEnd w:id="28"/>
    <w:bookmarkStart w:id="29" w:name="conclusion"/>
    <w:p>
      <w:pPr>
        <w:pStyle w:val="Heading2"/>
      </w:pPr>
      <w:r>
        <w:t xml:space="preserve">9. Conclusion</w:t>
      </w:r>
    </w:p>
    <w:p>
      <w:pPr>
        <w:pStyle w:val="FirstParagraph"/>
      </w:pPr>
      <w:r>
        <w:t xml:space="preserve">This Undergraduate Thesis highlights the critical role of the Graphic Designer in shaping Bogotá's cultural and economic landscape. As Colombia continues to evolve, Graphic Designers in Bogotá must balance tradition with innovation to create work that resonates locally while appealing globally. By fostering a deeper understanding of the interplay between design, culture, and technology, this research contributes to the ongoing dialogue about the future of visual communication in Latin America.</w:t>
      </w:r>
    </w:p>
    <w:bookmarkEnd w:id="29"/>
    <w:bookmarkStart w:id="30" w:name="references"/>
    <w:p>
      <w:pPr>
        <w:pStyle w:val="Heading2"/>
      </w:pPr>
      <w:r>
        <w:t xml:space="preserve">References</w:t>
      </w:r>
    </w:p>
    <w:p>
      <w:pPr>
        <w:numPr>
          <w:ilvl w:val="0"/>
          <w:numId w:val="1001"/>
        </w:numPr>
        <w:pStyle w:val="Compact"/>
      </w:pPr>
      <w:r>
        <w:t xml:space="preserve">Bogotá Chamber of Commerce. (2023).</w:t>
      </w:r>
      <w:r>
        <w:t xml:space="preserve"> </w:t>
      </w:r>
      <w:r>
        <w:rPr>
          <w:iCs/>
          <w:i/>
        </w:rPr>
        <w:t xml:space="preserve">Design in Colombia: A National Report</w:t>
      </w:r>
      <w:r>
        <w:t xml:space="preserve">. Bogotá, Colombia.</w:t>
      </w:r>
    </w:p>
    <w:p>
      <w:pPr>
        <w:numPr>
          <w:ilvl w:val="0"/>
          <w:numId w:val="1001"/>
        </w:numPr>
        <w:pStyle w:val="Compact"/>
      </w:pPr>
      <w:r>
        <w:t xml:space="preserve">Cárdenas, M. (2019). "Cultural Identity and Graphic Design in Latin America."</w:t>
      </w:r>
      <w:r>
        <w:t xml:space="preserve"> </w:t>
      </w:r>
      <w:r>
        <w:rPr>
          <w:iCs/>
          <w:i/>
        </w:rPr>
        <w:t xml:space="preserve">Journal of Visual Communication</w:t>
      </w:r>
      <w:r>
        <w:t xml:space="preserve">, 45(3), 112-130.</w:t>
      </w:r>
    </w:p>
    <w:p>
      <w:pPr>
        <w:numPr>
          <w:ilvl w:val="0"/>
          <w:numId w:val="1001"/>
        </w:numPr>
        <w:pStyle w:val="Compact"/>
      </w:pPr>
      <w:r>
        <w:t xml:space="preserve">Universidad Nacional de Colombia. (2022).</w:t>
      </w:r>
      <w:r>
        <w:t xml:space="preserve"> </w:t>
      </w:r>
      <w:r>
        <w:rPr>
          <w:iCs/>
          <w:i/>
        </w:rPr>
        <w:t xml:space="preserve">Degree Program in Graphic Design: Curriculum Overview</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Graphic Designers in Bogotá</w:t>
      </w:r>
      <w:r>
        <w:t xml:space="preserve"> </w:t>
      </w:r>
      <w:r>
        <w:rPr>
          <w:bCs/>
          <w:b/>
        </w:rPr>
        <w:t xml:space="preserve">Appendix B:</w:t>
      </w:r>
      <w:r>
        <w:t xml:space="preserve"> </w:t>
      </w:r>
      <w:r>
        <w:t xml:space="preserve">Survey Results Summary</w:t>
      </w:r>
      <w:r>
        <w:t xml:space="preserve"> </w:t>
      </w:r>
      <w:r>
        <w:rPr>
          <w:bCs/>
          <w:b/>
        </w:rPr>
        <w:t xml:space="preserve">Appendix C:</w:t>
      </w:r>
      <w:r>
        <w:t xml:space="preserve"> </w:t>
      </w:r>
      <w:r>
        <w:t xml:space="preserve">Case Study Analysis of Café de Colombia's Branding Campaign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Colombia Bogotá</dc:title>
  <dc:creator/>
  <dc:language>en</dc:language>
  <cp:keywords/>
  <dcterms:created xsi:type="dcterms:W3CDTF">2026-07-23T10:36:56Z</dcterms:created>
  <dcterms:modified xsi:type="dcterms:W3CDTF">2026-07-23T10:36:56Z</dcterms:modified>
</cp:coreProperties>
</file>

<file path=docProps/custom.xml><?xml version="1.0" encoding="utf-8"?>
<Properties xmlns="http://schemas.openxmlformats.org/officeDocument/2006/custom-properties" xmlns:vt="http://schemas.openxmlformats.org/officeDocument/2006/docPropsVTypes"/>
</file>