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096fc8efd4aa3fe8537145b83c59b1efea7572"/>
    <w:p>
      <w:pPr>
        <w:pStyle w:val="Heading1"/>
      </w:pPr>
      <w:r>
        <w:t xml:space="preserve">Undergraduate Thesis: The Role of a Graphic Designer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Medellín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graphic designer within the cultural, economic, and technological landscape of Colombia's Medellín. As a city known for its vibrant arts scene and rapid urban development, Medellín presents unique opportunities and challenges for graphic designers. This document analyzes how local identity, digital innovation, and social dynamics shape the profession in this region. Through case studies and interviews with professionals in the field, it highlights the importance of adapting design practices to meet both global trends and regional needs. The thesis concludes with recommendations for academic programs and industry practices that support sustainable growth for graphic designers in Medellín.</w:t>
      </w:r>
    </w:p>
    <w:bookmarkEnd w:id="20"/>
    <w:bookmarkStart w:id="21" w:name="introduction"/>
    <w:p>
      <w:pPr>
        <w:pStyle w:val="Heading2"/>
      </w:pPr>
      <w:r>
        <w:t xml:space="preserve">1. Introduction</w:t>
      </w:r>
    </w:p>
    <w:p>
      <w:pPr>
        <w:pStyle w:val="FirstParagraph"/>
      </w:pPr>
      <w:r>
        <w:t xml:space="preserve">The city of Medellín, Colombia, has emerged as a hub for creativity and innovation in the 21st century. Known as "The City of Eternal Spring," it is not only a center for business and technology but also a cultural melting pot that influences artistic expression across disciplines. The field of graphic design, in particular, plays a critical role in shaping Medellín's visual identity through branding, advertising, digital media, and community projects. This thesis investigates the interplay between the responsibilities of a graphic designer and the socio-cultural context of Colombia Medellín.</w:t>
      </w:r>
    </w:p>
    <w:p>
      <w:pPr>
        <w:pStyle w:val="BodyText"/>
      </w:pPr>
      <w:r>
        <w:t xml:space="preserve">Graphic design is more than aesthetics; it is a tool for communication that bridges gaps between cultures, products, and audiences. In Medellín, designers must navigate challenges such as cultural diversity, economic disparities in access to technology, and the need to align with global trends while preserving local heritage. This document aims to provide a comprehensive analysis of these factors and their impact on the profession.</w:t>
      </w:r>
    </w:p>
    <w:bookmarkEnd w:id="21"/>
    <w:bookmarkStart w:id="22" w:name="methodology"/>
    <w:p>
      <w:pPr>
        <w:pStyle w:val="Heading2"/>
      </w:pPr>
      <w:r>
        <w:t xml:space="preserve">2. Methodology</w:t>
      </w:r>
    </w:p>
    <w:p>
      <w:pPr>
        <w:pStyle w:val="FirstParagraph"/>
      </w:pPr>
      <w:r>
        <w:t xml:space="preserve">The research methodology for this thesis combines qualitative and quantitative approaches. Primary data was collected through semi-structured interviews with 10 graphic designers based in Medellín, focusing on their experiences, challenges, and strategies for success in a competitive market. Secondary data was gathered from academic papers, industry reports, and case studies of successful design projects in the region.</w:t>
      </w:r>
    </w:p>
    <w:p>
      <w:pPr>
        <w:pStyle w:val="BodyText"/>
      </w:pPr>
      <w:r>
        <w:t xml:space="preserve">Key research questions addressed include:</w:t>
      </w:r>
    </w:p>
    <w:p>
      <w:pPr>
        <w:numPr>
          <w:ilvl w:val="0"/>
          <w:numId w:val="1001"/>
        </w:numPr>
        <w:pStyle w:val="Compact"/>
      </w:pPr>
      <w:r>
        <w:t xml:space="preserve">How does the cultural identity of Medellín influence graphic design practices?</w:t>
      </w:r>
    </w:p>
    <w:p>
      <w:pPr>
        <w:numPr>
          <w:ilvl w:val="0"/>
          <w:numId w:val="1001"/>
        </w:numPr>
        <w:pStyle w:val="Compact"/>
      </w:pPr>
      <w:r>
        <w:t xml:space="preserve">What are the most significant challenges faced by graphic designers in Colombia Medellín?</w:t>
      </w:r>
    </w:p>
    <w:p>
      <w:pPr>
        <w:numPr>
          <w:ilvl w:val="0"/>
          <w:numId w:val="1001"/>
        </w:numPr>
        <w:pStyle w:val="Compact"/>
      </w:pPr>
      <w:r>
        <w:t xml:space="preserve">To what extent do local industries and educational institutions support professional development in this field?</w:t>
      </w:r>
    </w:p>
    <w:bookmarkEnd w:id="22"/>
    <w:bookmarkStart w:id="23" w:name="X638c7ecf0321993ceaea95e6207aba81f08ebb6"/>
    <w:p>
      <w:pPr>
        <w:pStyle w:val="Heading2"/>
      </w:pPr>
      <w:r>
        <w:t xml:space="preserve">3. The Graphic Designer in Colombia Medellín</w:t>
      </w:r>
    </w:p>
    <w:p>
      <w:pPr>
        <w:pStyle w:val="FirstParagraph"/>
      </w:pPr>
      <w:r>
        <w:t xml:space="preserve">The role of a graphic designer in Medellín is deeply intertwined with the city's history and modernization. From its colonial roots to its status as a global innovation leader, Medellín has always valued creativity as a driver of progress. Graphic designers here are tasked with creating visual narratives that reflect this duality—honoring tradition while embracing technological advancement.</w:t>
      </w:r>
    </w:p>
    <w:p>
      <w:pPr>
        <w:pStyle w:val="BodyText"/>
      </w:pPr>
      <w:r>
        <w:t xml:space="preserve">One notable example is the use of digital tools in promoting Medellín's tourism industry. Designers work closely with local governments and businesses to create branding that highlights the city's landmarks, such as the Metrocable system or the Comuna 13 neighborhood. These projects require a balance between showcasing Medellín's unique character and appealing to international audiences.</w:t>
      </w:r>
    </w:p>
    <w:bookmarkEnd w:id="23"/>
    <w:bookmarkStart w:id="24" w:name="cultural-influences-on-graphic-design"/>
    <w:p>
      <w:pPr>
        <w:pStyle w:val="Heading2"/>
      </w:pPr>
      <w:r>
        <w:t xml:space="preserve">4. Cultural Influences on Graphic Design</w:t>
      </w:r>
    </w:p>
    <w:p>
      <w:pPr>
        <w:pStyle w:val="FirstParagraph"/>
      </w:pPr>
      <w:r>
        <w:t xml:space="preserve">The cultural fabric of Colombia Medellín is rich with influences from indigenous, African, and European traditions. This diversity is reflected in the visual language used by local designers. For instance, traditional patterns and colors often appear in branding for artisanal products or cultural festivals such as the Festival de las Flores (Flower Festival) or the Feria de las Cruces.</w:t>
      </w:r>
    </w:p>
    <w:p>
      <w:pPr>
        <w:pStyle w:val="BodyText"/>
      </w:pPr>
      <w:r>
        <w:t xml:space="preserve">However, designers must also contend with stereotypes about Colombia's image. In Medellín, efforts are being made to rebrand the city as a safe, dynamic destination. This requires graphic designers to craft messages that emphasize innovation, safety, and sustainability while dispelling outdated narratives.</w:t>
      </w:r>
    </w:p>
    <w:bookmarkEnd w:id="24"/>
    <w:bookmarkStart w:id="25" w:name="X6020ef2fe9a6108191b65343372650a68eb0a2c"/>
    <w:p>
      <w:pPr>
        <w:pStyle w:val="Heading2"/>
      </w:pPr>
      <w:r>
        <w:t xml:space="preserve">5. Challenges Faced by Graphic Designers in Medellín</w:t>
      </w:r>
    </w:p>
    <w:p>
      <w:pPr>
        <w:pStyle w:val="FirstParagraph"/>
      </w:pPr>
      <w:r>
        <w:t xml:space="preserve">Despite its growing reputation as a design hub, Medellín presents several challenges for professionals in the field. One major issue is the digital divide between urban and rural areas. While Medellín has access to advanced technology, many surrounding regions lack infrastructure that could support collaborative design projects or remote work opportunities.</w:t>
      </w:r>
    </w:p>
    <w:p>
      <w:pPr>
        <w:pStyle w:val="BodyText"/>
      </w:pPr>
      <w:r>
        <w:t xml:space="preserve">Another challenge is the competition within the local market. With a high number of design graduates from institutions like Universidad Nacional de Colombia and Universidad Pontificia Bolivariana, professionals must differentiate themselves through specialization in areas such as user experience (UX) design, animation, or sustainable branding.</w:t>
      </w:r>
    </w:p>
    <w:bookmarkEnd w:id="25"/>
    <w:bookmarkStart w:id="26" w:name="educational-and-industry-support"/>
    <w:p>
      <w:pPr>
        <w:pStyle w:val="Heading2"/>
      </w:pPr>
      <w:r>
        <w:t xml:space="preserve">6. Educational and Industry Support</w:t>
      </w:r>
    </w:p>
    <w:p>
      <w:pPr>
        <w:pStyle w:val="FirstParagraph"/>
      </w:pPr>
      <w:r>
        <w:t xml:space="preserve">The academic institutions in Medellín play a crucial role in preparing future graphic designers. Programs at universities like Universidad Nacional de Colombia emphasize both technical skills and cultural awareness, ensuring graduates are equipped to work in diverse environments. However, there is a need for stronger industry partnerships to provide internships and real-world projects that bridge classroom learning with practical experience.</w:t>
      </w:r>
    </w:p>
    <w:p>
      <w:pPr>
        <w:pStyle w:val="BodyText"/>
      </w:pPr>
      <w:r>
        <w:t xml:space="preserve">Local design studios and agencies also contribute to the growth of the profession by offering mentorship programs and hosting workshops on emerging technologies like augmented reality (AR) and 3D modeling. These initiatives help designers stay ahead of global trends while addressing local needs.</w:t>
      </w:r>
    </w:p>
    <w:bookmarkEnd w:id="26"/>
    <w:bookmarkStart w:id="27" w:name="conclusion"/>
    <w:p>
      <w:pPr>
        <w:pStyle w:val="Heading2"/>
      </w:pPr>
      <w:r>
        <w:t xml:space="preserve">7. Conclusion</w:t>
      </w:r>
    </w:p>
    <w:p>
      <w:pPr>
        <w:pStyle w:val="FirstParagraph"/>
      </w:pPr>
      <w:r>
        <w:t xml:space="preserve">The role of a graphic designer in Colombia Medellín is both challenging and rewarding. As the city continues to evolve, so too must the strategies employed by designers to create impactful visual communication. This thesis has demonstrated that success in this field requires not only technical proficiency but also an understanding of cultural context, technological trends, and economic realities.</w:t>
      </w:r>
    </w:p>
    <w:p>
      <w:pPr>
        <w:pStyle w:val="BodyText"/>
      </w:pPr>
      <w:r>
        <w:t xml:space="preserve">Future research could explore how digital tools like AI and machine learning are reshaping design practices in Medellín. Additionally, there is a need for more studies on the intersection of graphic design with social activism in the region. By fostering collaboration between academia, industry, and the community, Medellín can solidify its position as a leader in creative innovation.</w:t>
      </w:r>
    </w:p>
    <w:bookmarkEnd w:id="27"/>
    <w:bookmarkStart w:id="28" w:name="references"/>
    <w:p>
      <w:pPr>
        <w:pStyle w:val="Heading2"/>
      </w:pPr>
      <w:r>
        <w:t xml:space="preserve">References</w:t>
      </w:r>
    </w:p>
    <w:p>
      <w:pPr>
        <w:pStyle w:val="FirstParagraph"/>
      </w:pPr>
      <w:r>
        <w:t xml:space="preserve">[Insert references here using APA or other academic formatting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Colombia Medellín</dc:title>
  <dc:creator/>
  <dc:language>en</dc:language>
  <cp:keywords/>
  <dcterms:created xsi:type="dcterms:W3CDTF">2026-07-23T15:02:43Z</dcterms:created>
  <dcterms:modified xsi:type="dcterms:W3CDTF">2026-07-23T15:02:43Z</dcterms:modified>
</cp:coreProperties>
</file>

<file path=docProps/custom.xml><?xml version="1.0" encoding="utf-8"?>
<Properties xmlns="http://schemas.openxmlformats.org/officeDocument/2006/custom-properties" xmlns:vt="http://schemas.openxmlformats.org/officeDocument/2006/docPropsVTypes"/>
</file>