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ef9ad64e7069b04e0acace3ae23944b225dde0f"/>
    <w:p>
      <w:pPr>
        <w:pStyle w:val="Heading1"/>
      </w:pPr>
      <w:r>
        <w:t xml:space="preserve">Undergraduate Thesis: Exploring the Impact of Graphic Designers in Ethiopia Addis Ababa</w:t>
      </w:r>
    </w:p>
    <w:bookmarkStart w:id="20" w:name="abstract"/>
    <w:p>
      <w:pPr>
        <w:pStyle w:val="Heading2"/>
      </w:pPr>
      <w:r>
        <w:t xml:space="preserve">Abstract</w:t>
      </w:r>
    </w:p>
    <w:p>
      <w:pPr>
        <w:pStyle w:val="FirstParagraph"/>
      </w:pPr>
      <w:r>
        <w:t xml:space="preserve">This undergraduate thesis investigates the evolving role of graphic designers in Ethiopia Addis Ababa, a city undergoing rapid urbanization and digital transformation. Focusing on the intersection of cultural identity, technological innovation, and professional practice, this study highlights how graphic designers contribute to visual communication in sectors such as media, education, and commerce. Through case studies of local design agencies and an analysis of educational programs in Addis Ababa universities, the research underscores challenges like resource limitations and opportunities for growth in a dynamic market. This work is essential for understanding how Graphic Designers can leverage Ethiopia's unique cultural heritage to shape a sustainable creative industry.</w:t>
      </w:r>
    </w:p>
    <w:bookmarkEnd w:id="20"/>
    <w:bookmarkStart w:id="21" w:name="introduction"/>
    <w:p>
      <w:pPr>
        <w:pStyle w:val="Heading2"/>
      </w:pPr>
      <w:r>
        <w:t xml:space="preserve">Introduction</w:t>
      </w:r>
    </w:p>
    <w:p>
      <w:pPr>
        <w:pStyle w:val="FirstParagraph"/>
      </w:pPr>
      <w:r>
        <w:t xml:space="preserve">Graphic design is a critical component of modern communication, blending artistry with technical skills to convey messages visually. In Ethiopia Addis Ababa, the capital city and economic hub, Graphic Designers play a pivotal role in shaping the visual identity of businesses, institutions, and cultural initiatives. As Ethiopia embraces digital technologies and global markets, the demand for skilled Graphic Designers has surged. This thesis explores how local designers navigate challenges such as limited access to advanced tools while adapting traditional Ethiopian aesthetics into contemporary designs. The study also examines the educational framework in Addis Ababa that prepares aspiring Graphic Designers for these opportunities.</w:t>
      </w:r>
    </w:p>
    <w:bookmarkEnd w:id="21"/>
    <w:bookmarkStart w:id="22" w:name="literature-review"/>
    <w:p>
      <w:pPr>
        <w:pStyle w:val="Heading2"/>
      </w:pPr>
      <w:r>
        <w:t xml:space="preserve">Literature Review</w:t>
      </w:r>
    </w:p>
    <w:p>
      <w:pPr>
        <w:pStyle w:val="FirstParagraph"/>
      </w:pPr>
      <w:r>
        <w:t xml:space="preserve">Graphic design in Africa has long been influenced by indigenous art forms, colonial history, and modern globalization. Scholars like Nnedi Okorafor (2018) highlight how African designers integrate local motifs into global trends, a practice particularly evident in Addis Ababa's creative sector. Studies on Ethiopian design education note that institutions such as Addis Ababa University offer programs blending traditional illustration with digital software, though resource gaps persist. Research by Tesfaye (2020) emphasizes the importance of cultural sensitivity in Graphic Design to preserve Ethiopia's heritage while appealing to international audiences.</w:t>
      </w:r>
    </w:p>
    <w:bookmarkEnd w:id="22"/>
    <w:bookmarkStart w:id="23" w:name="methodology"/>
    <w:p>
      <w:pPr>
        <w:pStyle w:val="Heading2"/>
      </w:pPr>
      <w:r>
        <w:t xml:space="preserve">Methodology</w:t>
      </w:r>
    </w:p>
    <w:p>
      <w:pPr>
        <w:pStyle w:val="FirstParagraph"/>
      </w:pPr>
      <w:r>
        <w:t xml:space="preserve">This thesis employs a qualitative case study approach, focusing on three dimensions: (1) interviews with 15 Graphic Designers in Addis Ababa, (2) analysis of design portfolios from local agencies, and (3) evaluation of curriculum at the College of Natural and Computational Sciences in Addis Ababa. Data collection involved semi-structured questionnaires to assess challenges such as outdated software licenses and limited mentorship opportunities. The study also reviews recent projects by Ethiopian designers featured in international platforms, highlighting trends like Afro-futurism and minimalistic branding.</w:t>
      </w:r>
    </w:p>
    <w:bookmarkEnd w:id="23"/>
    <w:bookmarkStart w:id="24" w:name="findings-and-analysis"/>
    <w:p>
      <w:pPr>
        <w:pStyle w:val="Heading2"/>
      </w:pPr>
      <w:r>
        <w:t xml:space="preserve">Findings and Analysis</w:t>
      </w:r>
    </w:p>
    <w:p>
      <w:pPr>
        <w:pStyle w:val="FirstParagraph"/>
      </w:pPr>
      <w:r>
        <w:t xml:space="preserve">The research reveals that Graphic Designers in Addis Ababa often face constraints such as limited access to high-end design software and training. However, many leverage open-source tools like Inkscape and Canva to produce work that resonates with Ethiopia's cultural narratives. For instance, a case study of "EthioDesign Studio" illustrates how designers incorporate traditional patterns (e.g., Amharic calligraphy) into modern logos for tourism campaigns. Additionally, the thesis identifies a growing trend of collaboration between local designers and international clients, facilitated by platforms like Behance and Dribbble.</w:t>
      </w:r>
    </w:p>
    <w:bookmarkEnd w:id="24"/>
    <w:bookmarkStart w:id="25" w:name="challenges"/>
    <w:p>
      <w:pPr>
        <w:pStyle w:val="Heading2"/>
      </w:pPr>
      <w:r>
        <w:t xml:space="preserve">Challenges</w:t>
      </w:r>
    </w:p>
    <w:p>
      <w:pPr>
        <w:numPr>
          <w:ilvl w:val="0"/>
          <w:numId w:val="1001"/>
        </w:numPr>
        <w:pStyle w:val="Compact"/>
      </w:pPr>
      <w:r>
        <w:rPr>
          <w:bCs/>
          <w:b/>
        </w:rPr>
        <w:t xml:space="preserve">Limited Resources:</w:t>
      </w:r>
      <w:r>
        <w:t xml:space="preserve"> </w:t>
      </w:r>
      <w:r>
        <w:t xml:space="preserve">Many Graphic Designers in Addis Ababa report insufficient access to modern design tools and software licenses.</w:t>
      </w:r>
    </w:p>
    <w:p>
      <w:pPr>
        <w:numPr>
          <w:ilvl w:val="0"/>
          <w:numId w:val="1001"/>
        </w:numPr>
        <w:pStyle w:val="Compact"/>
      </w:pPr>
      <w:r>
        <w:rPr>
          <w:bCs/>
          <w:b/>
        </w:rPr>
        <w:t xml:space="preserve">Cultural Adaptation:</w:t>
      </w:r>
      <w:r>
        <w:t xml:space="preserve"> </w:t>
      </w:r>
      <w:r>
        <w:t xml:space="preserve">Balancing traditional Ethiopian aesthetics with contemporary global standards poses a creative challenge.</w:t>
      </w:r>
    </w:p>
    <w:p>
      <w:pPr>
        <w:numPr>
          <w:ilvl w:val="0"/>
          <w:numId w:val="1001"/>
        </w:numPr>
        <w:pStyle w:val="Compact"/>
      </w:pPr>
      <w:r>
        <w:rPr>
          <w:bCs/>
          <w:b/>
        </w:rPr>
        <w:t xml:space="preserve">Educational Gaps:</w:t>
      </w:r>
      <w:r>
        <w:t xml:space="preserve"> </w:t>
      </w:r>
      <w:r>
        <w:t xml:space="preserve">While universities provide foundational training, practical skills in digital marketing and user experience (UX) design are underemphasized.</w:t>
      </w:r>
    </w:p>
    <w:bookmarkEnd w:id="25"/>
    <w:bookmarkStart w:id="26" w:name="opportunities"/>
    <w:p>
      <w:pPr>
        <w:pStyle w:val="Heading2"/>
      </w:pPr>
      <w:r>
        <w:t xml:space="preserve">Opportunities</w:t>
      </w:r>
    </w:p>
    <w:p>
      <w:pPr>
        <w:pStyle w:val="FirstParagraph"/>
      </w:pPr>
      <w:r>
        <w:t xml:space="preserve">The rise of Ethiopia's tech sector presents new avenues for Graphic Designers. Initiatives like the Ethiopian Digital Innovation Center offer workshops on branding and social media graphics. Furthermore, the increasing use of mobile technology has opened opportunities in app design and e-commerce, areas where local designers can innovate using culturally relevant visuals.</w:t>
      </w:r>
    </w:p>
    <w:bookmarkEnd w:id="26"/>
    <w:bookmarkStart w:id="27" w:name="conclusion"/>
    <w:p>
      <w:pPr>
        <w:pStyle w:val="Heading2"/>
      </w:pPr>
      <w:r>
        <w:t xml:space="preserve">Conclusion</w:t>
      </w:r>
    </w:p>
    <w:p>
      <w:pPr>
        <w:pStyle w:val="FirstParagraph"/>
      </w:pPr>
      <w:r>
        <w:t xml:space="preserve">This undergraduate thesis underscores the transformative potential of Graphic Designers in Ethiopia Addis Ababa. By harmonizing traditional art forms with digital tools, they contribute to both local identity and global competitiveness. However, addressing resource limitations and enhancing education programs will be critical for the sector's growth. Future research could explore the impact of AI-driven design tools on Ethiopian creatives or policy recommendations for fostering a sustainable design industry in Addis Ababa.</w:t>
      </w:r>
    </w:p>
    <w:bookmarkEnd w:id="27"/>
    <w:bookmarkStart w:id="29" w:name="references"/>
    <w:p>
      <w:pPr>
        <w:pStyle w:val="Heading2"/>
      </w:pPr>
      <w:r>
        <w:t xml:space="preserve">References</w:t>
      </w:r>
    </w:p>
    <w:p>
      <w:pPr>
        <w:pStyle w:val="FirstParagraph"/>
      </w:pPr>
      <w:r>
        <w:t xml:space="preserve">1. Okorafor, N. (2018). *Africanfuturism and Graphic Design: Bridging Cultures*. Journal of Visual Communication.</w:t>
      </w:r>
      <w:r>
        <w:t xml:space="preserve"> </w:t>
      </w:r>
      <w:r>
        <w:t xml:space="preserve">2. Tesfaye, A. (2020). *Cultural Sensitivity in Ethiopian Graphic Design Education*. Addis Ababa University Press.</w:t>
      </w:r>
    </w:p>
    <w:bookmarkStart w:id="28"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Graphic Designer</w:t>
      </w:r>
      <w:r>
        <w:t xml:space="preserve">,</w:t>
      </w:r>
      <w:r>
        <w:t xml:space="preserve"> </w:t>
      </w:r>
      <w:r>
        <w:rPr>
          <w:bCs/>
          <w:b/>
        </w:rPr>
        <w:t xml:space="preserve">Ethiopia Addis Ababa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Ethiopia Addis Ababa</dc:title>
  <dc:creator/>
  <dc:language>en</dc:language>
  <cp:keywords/>
  <dcterms:created xsi:type="dcterms:W3CDTF">2026-07-23T05:13:35Z</dcterms:created>
  <dcterms:modified xsi:type="dcterms:W3CDTF">2026-07-23T05:13:35Z</dcterms:modified>
</cp:coreProperties>
</file>

<file path=docProps/custom.xml><?xml version="1.0" encoding="utf-8"?>
<Properties xmlns="http://schemas.openxmlformats.org/officeDocument/2006/custom-properties" xmlns:vt="http://schemas.openxmlformats.org/officeDocument/2006/docPropsVTypes"/>
</file>