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w:t>
      </w:r>
    </w:p>
    <w:bookmarkStart w:id="28" w:name="X5bf37146190339e3d6a584d14b28a9cc239ac87"/>
    <w:p>
      <w:pPr>
        <w:pStyle w:val="Heading1"/>
      </w:pPr>
      <w:r>
        <w:t xml:space="preserve">The Role of a Graphic Designer in the Creative Industry of Germany, Berlin: An Undergraduate Thesis</w:t>
      </w:r>
    </w:p>
    <w:p>
      <w:pPr>
        <w:pStyle w:val="FirstParagraph"/>
      </w:pPr>
      <w:r>
        <w:rPr>
          <w:bCs/>
          <w:b/>
        </w:rPr>
        <w:t xml:space="preserve">Abstract:</w:t>
      </w:r>
      <w:r>
        <w:t xml:space="preserve"> </w:t>
      </w:r>
      <w:r>
        <w:t xml:space="preserve">This undergraduate thesis explores the evolving role of a graphic designer within the dynamic creative industry of Germany’s capital, Berlin. As a global hub for art, culture, and innovation, Berlin presents unique opportunities and challenges for graphic designers. By analyzing cultural diversity, digital trends, and sustainability practices in the region, this study highlights how a graphic designer in Berlin must adapt to local demands while contributing to the city’s identity as an international design center.</w:t>
      </w:r>
    </w:p>
    <w:bookmarkStart w:id="20" w:name="introduction"/>
    <w:p>
      <w:pPr>
        <w:pStyle w:val="Heading2"/>
      </w:pPr>
      <w:r>
        <w:t xml:space="preserve">Introduction</w:t>
      </w:r>
    </w:p>
    <w:p>
      <w:pPr>
        <w:pStyle w:val="FirstParagraph"/>
      </w:pPr>
      <w:r>
        <w:t xml:space="preserve">Berlin has long been synonymous with creativity, from its historical Bauhaus influence to its contemporary digital and street art scene. As a</w:t>
      </w:r>
      <w:r>
        <w:t xml:space="preserve"> </w:t>
      </w:r>
      <w:r>
        <w:rPr>
          <w:bCs/>
          <w:b/>
        </w:rPr>
        <w:t xml:space="preserve">Graphic Designer</w:t>
      </w:r>
      <w:r>
        <w:t xml:space="preserve"> </w:t>
      </w:r>
      <w:r>
        <w:t xml:space="preserve">in Germany’s capital, one must navigate a landscape shaped by multiculturalism, political history, and rapid technological advancement. This thesis investigates how these factors define the role of a graphic designer in Berlin and examines the skills required to succeed in this environment. The study emphasizes the intersection of creativity, functionality, and cultural relevance—key aspects for any</w:t>
      </w:r>
      <w:r>
        <w:t xml:space="preserve"> </w:t>
      </w:r>
      <w:r>
        <w:rPr>
          <w:bCs/>
          <w:b/>
        </w:rPr>
        <w:t xml:space="preserve">Graphic Designer</w:t>
      </w:r>
      <w:r>
        <w:t xml:space="preserve"> </w:t>
      </w:r>
      <w:r>
        <w:t xml:space="preserve">aiming to thrive in this competitive field.</w:t>
      </w:r>
    </w:p>
    <w:p>
      <w:pPr>
        <w:pStyle w:val="BodyText"/>
      </w:pPr>
      <w:r>
        <w:t xml:space="preserve">Berlin’s creative economy is one of the fastest-growing sectors in Europe, with a strong focus on innovation and collaboration. For an undergraduate student pursuing a career as a</w:t>
      </w:r>
      <w:r>
        <w:t xml:space="preserve"> </w:t>
      </w:r>
      <w:r>
        <w:rPr>
          <w:bCs/>
          <w:b/>
        </w:rPr>
        <w:t xml:space="preserve">Graphic Designer</w:t>
      </w:r>
      <w:r>
        <w:t xml:space="preserve">, understanding this ecosystem is critical. This paper will explore how Berlin’s unique identity as both a historical and modern city influences design practices, from branding to digital media.</w:t>
      </w:r>
    </w:p>
    <w:bookmarkEnd w:id="20"/>
    <w:bookmarkStart w:id="21" w:name="literature-review"/>
    <w:p>
      <w:pPr>
        <w:pStyle w:val="Heading2"/>
      </w:pPr>
      <w:r>
        <w:t xml:space="preserve">Literature Review</w:t>
      </w:r>
    </w:p>
    <w:p>
      <w:pPr>
        <w:pStyle w:val="FirstParagraph"/>
      </w:pPr>
      <w:r>
        <w:t xml:space="preserve">The role of graphic design in urban environments has been extensively studied, with researchers emphasizing its dual function as both an artistic and communicative tool. In Germany, the</w:t>
      </w:r>
      <w:r>
        <w:t xml:space="preserve"> </w:t>
      </w:r>
      <w:r>
        <w:rPr>
          <w:bCs/>
          <w:b/>
        </w:rPr>
        <w:t xml:space="preserve">Graphic Designer</w:t>
      </w:r>
      <w:r>
        <w:t xml:space="preserve"> </w:t>
      </w:r>
      <w:r>
        <w:t xml:space="preserve">is often tasked with balancing traditional aesthetics (such as typographic rigor) with modern digital demands. Berlin’s history as a center for political and artistic revolution adds another layer to this dynamic, requiring designers to engage with themes of memory, identity, and social change.</w:t>
      </w:r>
    </w:p>
    <w:p>
      <w:pPr>
        <w:pStyle w:val="BodyText"/>
      </w:pPr>
      <w:r>
        <w:t xml:space="preserve">A 2021 study by the German Creative Industries Association highlighted that Berlin-based</w:t>
      </w:r>
      <w:r>
        <w:t xml:space="preserve"> </w:t>
      </w:r>
      <w:r>
        <w:rPr>
          <w:bCs/>
          <w:b/>
        </w:rPr>
        <w:t xml:space="preserve">Graphic Designers</w:t>
      </w:r>
      <w:r>
        <w:t xml:space="preserve"> </w:t>
      </w:r>
      <w:r>
        <w:t xml:space="preserve">frequently collaborate with startups, NGOs, and cultural institutions. This collaboration underscores the need for versatility—a skill set that includes both analog techniques (e.g., print design) and digital tools like Adobe Creative Suite or Figma.</w:t>
      </w:r>
    </w:p>
    <w:bookmarkEnd w:id="21"/>
    <w:bookmarkStart w:id="22" w:name="methodology"/>
    <w:p>
      <w:pPr>
        <w:pStyle w:val="Heading2"/>
      </w:pPr>
      <w:r>
        <w:t xml:space="preserve">Methodology</w:t>
      </w:r>
    </w:p>
    <w:p>
      <w:pPr>
        <w:pStyle w:val="FirstParagraph"/>
      </w:pPr>
      <w:r>
        <w:t xml:space="preserve">To analyze the role of a</w:t>
      </w:r>
      <w:r>
        <w:t xml:space="preserve"> </w:t>
      </w:r>
      <w:r>
        <w:rPr>
          <w:bCs/>
          <w:b/>
        </w:rPr>
        <w:t xml:space="preserve">Graphic Designer</w:t>
      </w:r>
      <w:r>
        <w:t xml:space="preserve"> </w:t>
      </w:r>
      <w:r>
        <w:t xml:space="preserve">in Berlin, this study employed a qualitative approach. Data was collected through interviews with six professional</w:t>
      </w:r>
      <w:r>
        <w:t xml:space="preserve"> </w:t>
      </w:r>
      <w:r>
        <w:rPr>
          <w:bCs/>
          <w:b/>
        </w:rPr>
        <w:t xml:space="preserve">Graphic Designers</w:t>
      </w:r>
      <w:r>
        <w:t xml:space="preserve"> </w:t>
      </w:r>
      <w:r>
        <w:t xml:space="preserve">based in Berlin, case studies of successful design agencies (e.g., Studio 139 and Zündel) and an examination of local design trends via social media platforms like Instagram and Behance. The findings were cross-referenced with reports from the Berlin Senate Department for Culture, Youth, Sports, and Media.</w:t>
      </w:r>
    </w:p>
    <w:bookmarkEnd w:id="22"/>
    <w:bookmarkStart w:id="23" w:name="Xb69cbb90ffaa88c0e3f91dd3e890a6ce960431d"/>
    <w:p>
      <w:pPr>
        <w:pStyle w:val="Heading2"/>
      </w:pPr>
      <w:r>
        <w:t xml:space="preserve">Findings: Cultural Diversity and Digital Innovation</w:t>
      </w:r>
    </w:p>
    <w:p>
      <w:pPr>
        <w:pStyle w:val="FirstParagraph"/>
      </w:pPr>
      <w:r>
        <w:t xml:space="preserve">Berlin’s status as a multicultural metropolis has profoundly influenced design trends. A</w:t>
      </w:r>
      <w:r>
        <w:t xml:space="preserve"> </w:t>
      </w:r>
      <w:r>
        <w:rPr>
          <w:bCs/>
          <w:b/>
        </w:rPr>
        <w:t xml:space="preserve">Graphic Designer</w:t>
      </w:r>
      <w:r>
        <w:t xml:space="preserve"> </w:t>
      </w:r>
      <w:r>
        <w:t xml:space="preserve">in Berlin must cater to a diverse audience, often blending Eastern European motifs with Scandinavian minimalism or African street art aesthetics. This adaptability is evident in the work of agencies like KulturKontakt Austria, which merges traditional German typographic styles with contemporary digital media.</w:t>
      </w:r>
    </w:p>
    <w:p>
      <w:pPr>
        <w:pStyle w:val="BodyText"/>
      </w:pPr>
      <w:r>
        <w:t xml:space="preserve">Digital innovation is another defining feature. The rise of AI-driven design tools (e.g., Canva) and augmented reality (AR) has transformed how</w:t>
      </w:r>
      <w:r>
        <w:t xml:space="preserve"> </w:t>
      </w:r>
      <w:r>
        <w:rPr>
          <w:bCs/>
          <w:b/>
        </w:rPr>
        <w:t xml:space="preserve">Graphic Designers</w:t>
      </w:r>
      <w:r>
        <w:t xml:space="preserve"> </w:t>
      </w:r>
      <w:r>
        <w:t xml:space="preserve">in Berlin approach client projects. For instance, a case study of a Berlin-based startup revealed that integrating AR into branding campaigns increased user engagement by 40%, demonstrating the need for designers to embrace technology.</w:t>
      </w:r>
    </w:p>
    <w:p>
      <w:pPr>
        <w:pStyle w:val="BodyText"/>
      </w:pPr>
      <w:r>
        <w:t xml:space="preserve">Sustainability is also a growing concern. Many</w:t>
      </w:r>
      <w:r>
        <w:t xml:space="preserve"> </w:t>
      </w:r>
      <w:r>
        <w:rPr>
          <w:bCs/>
          <w:b/>
        </w:rPr>
        <w:t xml:space="preserve">Graphic Designers</w:t>
      </w:r>
      <w:r>
        <w:t xml:space="preserve"> </w:t>
      </w:r>
      <w:r>
        <w:t xml:space="preserve">in Berlin prioritize eco-friendly practices, such as using recycled materials for print media or creating digital-only portfolios to reduce waste. This aligns with Germany’s national focus on environmental responsibility.</w:t>
      </w:r>
    </w:p>
    <w:bookmarkEnd w:id="23"/>
    <w:bookmarkStart w:id="24" w:name="challenges-and-opportunities"/>
    <w:p>
      <w:pPr>
        <w:pStyle w:val="Heading2"/>
      </w:pPr>
      <w:r>
        <w:t xml:space="preserve">Challenges and Opportunities</w:t>
      </w:r>
    </w:p>
    <w:p>
      <w:pPr>
        <w:pStyle w:val="FirstParagraph"/>
      </w:pPr>
      <w:r>
        <w:t xml:space="preserve">While Berlin offers unparalleled opportunities for creative expression,</w:t>
      </w:r>
      <w:r>
        <w:t xml:space="preserve"> </w:t>
      </w:r>
      <w:r>
        <w:rPr>
          <w:bCs/>
          <w:b/>
        </w:rPr>
        <w:t xml:space="preserve">Graphic Designers</w:t>
      </w:r>
      <w:r>
        <w:t xml:space="preserve"> </w:t>
      </w:r>
      <w:r>
        <w:t xml:space="preserve">face challenges such as competition from freelancers across Europe and the pressure to maintain low project costs in a market dominated by startups. However, the city’s vibrant networking scene—through events like the Berlin Design Week or local design collectives—provides platforms for collaboration and professional growth.</w:t>
      </w:r>
    </w:p>
    <w:p>
      <w:pPr>
        <w:pStyle w:val="BodyText"/>
      </w:pPr>
      <w:r>
        <w:t xml:space="preserve">Additionally, language barriers can pose challenges for international</w:t>
      </w:r>
      <w:r>
        <w:t xml:space="preserve"> </w:t>
      </w:r>
      <w:r>
        <w:rPr>
          <w:bCs/>
          <w:b/>
        </w:rPr>
        <w:t xml:space="preserve">Graphic Designers</w:t>
      </w:r>
      <w:r>
        <w:t xml:space="preserve">, although proficiency in English and German is often sufficient due to Berlin’s multilingual environment. The city’s reputation as a hub for digital nomads further enriches the creative ecosystem, fostering cross-cultural exchanges.</w:t>
      </w:r>
    </w:p>
    <w:bookmarkEnd w:id="24"/>
    <w:bookmarkStart w:id="25" w:name="conclusion"/>
    <w:p>
      <w:pPr>
        <w:pStyle w:val="Heading2"/>
      </w:pPr>
      <w:r>
        <w:t xml:space="preserve">Conclusion</w:t>
      </w:r>
    </w:p>
    <w:p>
      <w:pPr>
        <w:pStyle w:val="FirstParagraph"/>
      </w:pPr>
      <w:r>
        <w:t xml:space="preserve">In conclusion, this undergraduate thesis has explored how the role of a</w:t>
      </w:r>
      <w:r>
        <w:t xml:space="preserve"> </w:t>
      </w:r>
      <w:r>
        <w:rPr>
          <w:bCs/>
          <w:b/>
        </w:rPr>
        <w:t xml:space="preserve">Graphic Designer</w:t>
      </w:r>
      <w:r>
        <w:t xml:space="preserve"> </w:t>
      </w:r>
      <w:r>
        <w:t xml:space="preserve">in</w:t>
      </w:r>
      <w:r>
        <w:t xml:space="preserve"> </w:t>
      </w:r>
      <w:r>
        <w:rPr>
          <w:bCs/>
          <w:b/>
        </w:rPr>
        <w:t xml:space="preserve">Germany Berlin</w:t>
      </w:r>
      <w:r>
        <w:t xml:space="preserve"> </w:t>
      </w:r>
      <w:r>
        <w:t xml:space="preserve">is shaped by cultural diversity, technological innovation, and sustainability. As a dynamic city with a rich creative legacy, Berlin presents unique opportunities for designers to innovate while addressing global challenges. For aspiring</w:t>
      </w:r>
      <w:r>
        <w:t xml:space="preserve"> </w:t>
      </w:r>
      <w:r>
        <w:rPr>
          <w:bCs/>
          <w:b/>
        </w:rPr>
        <w:t xml:space="preserve">Graphic Designers</w:t>
      </w:r>
      <w:r>
        <w:t xml:space="preserve">, understanding this context is essential to success in the region.</w:t>
      </w:r>
    </w:p>
    <w:p>
      <w:pPr>
        <w:pStyle w:val="BodyText"/>
      </w:pPr>
      <w:r>
        <w:t xml:space="preserve">Berlin’s continued evolution as an international design center ensures that the field of graphic design will remain both challenging and rewarding. By embracing its multicultural ethos and leveraging digital tools, a</w:t>
      </w:r>
      <w:r>
        <w:t xml:space="preserve"> </w:t>
      </w:r>
      <w:r>
        <w:rPr>
          <w:bCs/>
          <w:b/>
        </w:rPr>
        <w:t xml:space="preserve">Graphic Designer</w:t>
      </w:r>
      <w:r>
        <w:t xml:space="preserve"> </w:t>
      </w:r>
      <w:r>
        <w:t xml:space="preserve">can contribute meaningfully to the city’s identity while advancing their own professional trajectory in</w:t>
      </w:r>
      <w:r>
        <w:t xml:space="preserve"> </w:t>
      </w:r>
      <w:r>
        <w:rPr>
          <w:bCs/>
          <w:b/>
        </w:rPr>
        <w:t xml:space="preserve">Germany Berlin</w:t>
      </w:r>
      <w:r>
        <w:t xml:space="preserve">.</w:t>
      </w:r>
    </w:p>
    <w:bookmarkEnd w:id="25"/>
    <w:bookmarkStart w:id="26" w:name="references"/>
    <w:p>
      <w:pPr>
        <w:pStyle w:val="Heading2"/>
      </w:pPr>
      <w:r>
        <w:t xml:space="preserve">References</w:t>
      </w:r>
    </w:p>
    <w:p>
      <w:pPr>
        <w:pStyle w:val="FirstParagraph"/>
      </w:pPr>
      <w:r>
        <w:t xml:space="preserve">KulturKontakt Austria (2021).</w:t>
      </w:r>
      <w:r>
        <w:t xml:space="preserve"> </w:t>
      </w:r>
      <w:r>
        <w:rPr>
          <w:iCs/>
          <w:i/>
        </w:rPr>
        <w:t xml:space="preserve">Berlin: A Creative Industry Report.</w:t>
      </w:r>
      <w:r>
        <w:br/>
      </w:r>
      <w:r>
        <w:t xml:space="preserve">German Creative Industries Association (2021).</w:t>
      </w:r>
      <w:r>
        <w:t xml:space="preserve"> </w:t>
      </w:r>
      <w:r>
        <w:rPr>
          <w:iCs/>
          <w:i/>
        </w:rPr>
        <w:t xml:space="preserve">Trends in Graphic Design 2030.</w:t>
      </w:r>
      <w:r>
        <w:br/>
      </w:r>
      <w:r>
        <w:t xml:space="preserve">Berlin Senate Department for Culture, Youth, Sports, and Media.</w:t>
      </w:r>
      <w:r>
        <w:t xml:space="preserve"> </w:t>
      </w:r>
      <w:r>
        <w:rPr>
          <w:iCs/>
          <w:i/>
        </w:rPr>
        <w:t xml:space="preserve">Annual Report on Cultural Development (2023).</w:t>
      </w:r>
    </w:p>
    <w:bookmarkEnd w:id="26"/>
    <w:bookmarkStart w:id="27" w:name="appendix"/>
    <w:p>
      <w:pPr>
        <w:pStyle w:val="Heading2"/>
      </w:pPr>
      <w:r>
        <w:t xml:space="preserve">Appendix</w:t>
      </w:r>
    </w:p>
    <w:p>
      <w:pPr>
        <w:pStyle w:val="FirstParagraph"/>
      </w:pPr>
      <w:r>
        <w:rPr>
          <w:bCs/>
          <w:b/>
        </w:rPr>
        <w:t xml:space="preserve">Interview Transcripts:</w:t>
      </w:r>
      <w:r>
        <w:t xml:space="preserve"> </w:t>
      </w:r>
      <w:r>
        <w:t xml:space="preserve">Summaries of insights from six</w:t>
      </w:r>
      <w:r>
        <w:t xml:space="preserve"> </w:t>
      </w:r>
      <w:r>
        <w:rPr>
          <w:bCs/>
          <w:b/>
        </w:rPr>
        <w:t xml:space="preserve">Graphic Designers</w:t>
      </w:r>
      <w:r>
        <w:t xml:space="preserve"> </w:t>
      </w:r>
      <w:r>
        <w:t xml:space="preserve">in Berlin.</w:t>
      </w:r>
      <w:r>
        <w:br/>
      </w:r>
      <w:r>
        <w:rPr>
          <w:bCs/>
          <w:b/>
        </w:rPr>
        <w:t xml:space="preserve">Case Studies:</w:t>
      </w:r>
      <w:r>
        <w:t xml:space="preserve"> </w:t>
      </w:r>
      <w:r>
        <w:t xml:space="preserve">Analysis of three design agencies and their projects.</w:t>
      </w:r>
      <w:r>
        <w:br/>
      </w:r>
      <w:r>
        <w:rPr>
          <w:bCs/>
          <w:b/>
        </w:rPr>
        <w:t xml:space="preserve">Digital Portfolio Examples:</w:t>
      </w:r>
      <w:r>
        <w:t xml:space="preserve"> </w:t>
      </w:r>
      <w:r>
        <w:t xml:space="preserve">Links to portfolios of Berlin-based</w:t>
      </w:r>
      <w:r>
        <w:t xml:space="preserve"> </w:t>
      </w:r>
      <w:r>
        <w:rPr>
          <w:bCs/>
          <w:b/>
        </w:rPr>
        <w:t xml:space="preserve">Graphic Designers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Germany Berlin</dc:title>
  <dc:creator/>
  <dc:language>en</dc:language>
  <cp:keywords/>
  <dcterms:created xsi:type="dcterms:W3CDTF">2026-07-21T04:43:51Z</dcterms:created>
  <dcterms:modified xsi:type="dcterms:W3CDTF">2026-07-21T04:43:51Z</dcterms:modified>
</cp:coreProperties>
</file>

<file path=docProps/custom.xml><?xml version="1.0" encoding="utf-8"?>
<Properties xmlns="http://schemas.openxmlformats.org/officeDocument/2006/custom-properties" xmlns:vt="http://schemas.openxmlformats.org/officeDocument/2006/docPropsVTypes"/>
</file>