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0817fd53f0d76a0db19a50d2e6d060dcce09da1"/>
    <w:p>
      <w:pPr>
        <w:pStyle w:val="Heading1"/>
      </w:pPr>
      <w:r>
        <w:t xml:space="preserve">Undergraduate Thesis: The Role of a Graphic Designer in Myanmar Yangon</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Graphic Designer</w:t>
      </w:r>
      <w:r>
        <w:t xml:space="preserve"> </w:t>
      </w:r>
      <w:r>
        <w:t xml:space="preserve">in the context of</w:t>
      </w:r>
      <w:r>
        <w:t xml:space="preserve"> </w:t>
      </w:r>
      <w:r>
        <w:rPr>
          <w:bCs/>
          <w:b/>
        </w:rPr>
        <w:t xml:space="preserve">Myanmar Yangon</w:t>
      </w:r>
      <w:r>
        <w:t xml:space="preserve">. As one of Southeast Asia’s fastest-growing urban centers, Yangon presents unique opportunities and challenges for graphic designers navigating cultural, economic, and technological shifts. The study examines how local designers adapt global design principles to meet the needs of Myanmar’s market while preserving traditional aesthetics. Through case studies and industry analysis, this thesis highlights the importance of</w:t>
      </w:r>
      <w:r>
        <w:t xml:space="preserve"> </w:t>
      </w:r>
      <w:r>
        <w:rPr>
          <w:bCs/>
          <w:b/>
        </w:rPr>
        <w:t xml:space="preserve">Graphic Designer</w:t>
      </w:r>
      <w:r>
        <w:t xml:space="preserve">s in shaping Yangon’s identity through branding, digital media, and visual communication.</w:t>
      </w:r>
    </w:p>
    <w:bookmarkEnd w:id="20"/>
    <w:bookmarkStart w:id="21" w:name="introduction"/>
    <w:p>
      <w:pPr>
        <w:pStyle w:val="Heading2"/>
      </w:pPr>
      <w:r>
        <w:t xml:space="preserve">Introduction</w:t>
      </w:r>
    </w:p>
    <w:p>
      <w:pPr>
        <w:pStyle w:val="FirstParagraph"/>
      </w:pPr>
      <w:r>
        <w:t xml:space="preserve">In the dynamic landscape of</w:t>
      </w:r>
      <w:r>
        <w:t xml:space="preserve"> </w:t>
      </w:r>
      <w:r>
        <w:rPr>
          <w:bCs/>
          <w:b/>
        </w:rPr>
        <w:t xml:space="preserve">Myanmar Yangon</w:t>
      </w:r>
      <w:r>
        <w:t xml:space="preserve">, the role of a</w:t>
      </w:r>
      <w:r>
        <w:t xml:space="preserve"> </w:t>
      </w:r>
      <w:r>
        <w:rPr>
          <w:bCs/>
          <w:b/>
        </w:rPr>
        <w:t xml:space="preserve">Graphic Designer</w:t>
      </w:r>
      <w:r>
        <w:t xml:space="preserve"> </w:t>
      </w:r>
      <w:r>
        <w:t xml:space="preserve">has become increasingly vital to both corporate and creative sectors. As Myanmar emerges from decades of isolation, its cities like Yangon are witnessing a surge in demand for visual communication professionals who can bridge traditional practices with modern design trends. This thesis investigates how</w:t>
      </w:r>
      <w:r>
        <w:t xml:space="preserve"> </w:t>
      </w:r>
      <w:r>
        <w:rPr>
          <w:bCs/>
          <w:b/>
        </w:rPr>
        <w:t xml:space="preserve">Graphic Designer</w:t>
      </w:r>
      <w:r>
        <w:t xml:space="preserve">s in Yangon contribute to economic development, cultural preservation, and technological integration.</w:t>
      </w:r>
    </w:p>
    <w:p>
      <w:pPr>
        <w:pStyle w:val="BodyText"/>
      </w:pPr>
      <w:r>
        <w:t xml:space="preserve">The study begins by defining the scope of a</w:t>
      </w:r>
      <w:r>
        <w:t xml:space="preserve"> </w:t>
      </w:r>
      <w:r>
        <w:rPr>
          <w:bCs/>
          <w:b/>
        </w:rPr>
        <w:t xml:space="preserve">Graphic Designer</w:t>
      </w:r>
      <w:r>
        <w:t xml:space="preserve">, emphasizing their responsibilities in creating logos, advertisements, digital content, and user interfaces. It then contextualizes these roles within</w:t>
      </w:r>
      <w:r>
        <w:t xml:space="preserve"> </w:t>
      </w:r>
      <w:r>
        <w:rPr>
          <w:bCs/>
          <w:b/>
        </w:rPr>
        <w:t xml:space="preserve">Myanmar Yangon</w:t>
      </w:r>
      <w:r>
        <w:t xml:space="preserve">, where rapid urbanization and globalization have transformed local design needs. The thesis also addresses challenges such as limited access to advanced tools, cultural sensitivity requirements, and competition from international design firms.</w:t>
      </w:r>
    </w:p>
    <w:bookmarkEnd w:id="21"/>
    <w:bookmarkStart w:id="22" w:name="literature-review"/>
    <w:p>
      <w:pPr>
        <w:pStyle w:val="Heading2"/>
      </w:pPr>
      <w:r>
        <w:t xml:space="preserve">Literature Review</w:t>
      </w:r>
    </w:p>
    <w:p>
      <w:pPr>
        <w:pStyle w:val="FirstParagraph"/>
      </w:pPr>
      <w:r>
        <w:t xml:space="preserve">The global graphic design industry has seen significant growth driven by digital innovation, but</w:t>
      </w:r>
      <w:r>
        <w:t xml:space="preserve"> </w:t>
      </w:r>
      <w:r>
        <w:rPr>
          <w:bCs/>
          <w:b/>
        </w:rPr>
        <w:t xml:space="preserve">Myanmar Yangon</w:t>
      </w:r>
      <w:r>
        <w:t xml:space="preserve"> </w:t>
      </w:r>
      <w:r>
        <w:t xml:space="preserve">remains a relatively under-researched area. Existing studies on Southeast Asian design practices often overlook Myanmar’s unique context, focusing instead on countries like Vietnam or Thailand. However, recent reports from the World Bank and local business associations highlight Yangon’s potential as a creative hub in the region.</w:t>
      </w:r>
    </w:p>
    <w:p>
      <w:pPr>
        <w:pStyle w:val="BodyText"/>
      </w:pPr>
      <w:r>
        <w:t xml:space="preserve">Research indicates that</w:t>
      </w:r>
      <w:r>
        <w:t xml:space="preserve"> </w:t>
      </w:r>
      <w:r>
        <w:rPr>
          <w:bCs/>
          <w:b/>
        </w:rPr>
        <w:t xml:space="preserve">Graphic Designer</w:t>
      </w:r>
      <w:r>
        <w:t xml:space="preserve">s in Yangon must balance traditional Burmese art forms—such as intricate patterns and calligraphy—with modern minimalism and user-centered design. For example, designers often incorporate elements of Myanmar’s heritage into branding for local businesses, creating a visual language that resonates with both domestic and international audiences.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Yangon-based</w:t>
      </w:r>
      <w:r>
        <w:t xml:space="preserve"> </w:t>
      </w:r>
      <w:r>
        <w:rPr>
          <w:bCs/>
          <w:b/>
        </w:rPr>
        <w:t xml:space="preserve">Graphic Designer</w:t>
      </w:r>
      <w:r>
        <w:t xml:space="preserve">s with interviews from industry experts. Data was collected through primary sources (interviews, surveys) and secondary sources (academic articles, market reports). The analysis focuses on identifying trends in design practices, client expectations, and the impact of global design software like Adobe Creative Suite or Canva on local workflows.</w:t>
      </w:r>
    </w:p>
    <w:bookmarkEnd w:id="23"/>
    <w:bookmarkStart w:id="24" w:name="X44b235c15827b3b0c2270fc046435a066f484e4"/>
    <w:p>
      <w:pPr>
        <w:pStyle w:val="Heading2"/>
      </w:pPr>
      <w:r>
        <w:t xml:space="preserve">Contextual Analysis: Graphic Designers in Yangon</w:t>
      </w:r>
    </w:p>
    <w:p>
      <w:pPr>
        <w:pStyle w:val="FirstParagraph"/>
      </w:pPr>
      <w:r>
        <w:rPr>
          <w:bCs/>
          <w:b/>
        </w:rPr>
        <w:t xml:space="preserve">Myanmar Yangon</w:t>
      </w:r>
      <w:r>
        <w:t xml:space="preserve"> </w:t>
      </w:r>
      <w:r>
        <w:t xml:space="preserve">is a melting pot of cultures, with influences from colonial history, Buddhist traditions, and contemporary globalization. This diversity shapes the work of</w:t>
      </w:r>
      <w:r>
        <w:t xml:space="preserve"> </w:t>
      </w:r>
      <w:r>
        <w:rPr>
          <w:bCs/>
          <w:b/>
        </w:rPr>
        <w:t xml:space="preserve">Graphic Designer</w:t>
      </w:r>
      <w:r>
        <w:t xml:space="preserve">s who must cater to a multilingual and multicultural audience. For instance, designing for the tourism sector in Yangon requires understanding both English-language content for foreign visitors and Burmese scripts for local users.</w:t>
      </w:r>
    </w:p>
    <w:p>
      <w:pPr>
        <w:pStyle w:val="BodyText"/>
      </w:pPr>
      <w:r>
        <w:t xml:space="preserve">The rise of digital media has also transformed the role of a</w:t>
      </w:r>
      <w:r>
        <w:t xml:space="preserve"> </w:t>
      </w:r>
      <w:r>
        <w:rPr>
          <w:bCs/>
          <w:b/>
        </w:rPr>
        <w:t xml:space="preserve">Graphic Designer</w:t>
      </w:r>
      <w:r>
        <w:t xml:space="preserve">. Social media platforms like Facebook (popular in Myanmar) and Instagram have created new opportunities for designers to work with startups, NGOs, and SMEs. However, limited internet access in rural areas poses challenges for collaboration and resource-sharing among</w:t>
      </w:r>
      <w:r>
        <w:t xml:space="preserve"> </w:t>
      </w:r>
      <w:r>
        <w:rPr>
          <w:bCs/>
          <w:b/>
        </w:rPr>
        <w:t xml:space="preserve">Graphic Designer</w:t>
      </w:r>
      <w:r>
        <w:t xml:space="preserve">s in Yangon.</w:t>
      </w:r>
    </w:p>
    <w:bookmarkEnd w:id="24"/>
    <w:bookmarkStart w:id="25" w:name="X003c481c1d234c1c2133399c361be9ddbe70e55"/>
    <w:p>
      <w:pPr>
        <w:pStyle w:val="Heading2"/>
      </w:pPr>
      <w:r>
        <w:t xml:space="preserve">Challenges Faced by Graphic Designers in Yangon</w:t>
      </w:r>
    </w:p>
    <w:p>
      <w:pPr>
        <w:pStyle w:val="FirstParagraph"/>
      </w:pPr>
      <w:r>
        <w:rPr>
          <w:bCs/>
          <w:b/>
        </w:rPr>
        <w:t xml:space="preserve">Graphic Designer</w:t>
      </w:r>
      <w:r>
        <w:t xml:space="preserve">s in</w:t>
      </w:r>
      <w:r>
        <w:t xml:space="preserve"> </w:t>
      </w:r>
      <w:r>
        <w:rPr>
          <w:bCs/>
          <w:b/>
        </w:rPr>
        <w:t xml:space="preserve">Myanmar Yangon</w:t>
      </w:r>
      <w:r>
        <w:t xml:space="preserve"> </w:t>
      </w:r>
      <w:r>
        <w:t xml:space="preserve">face several hurdles. First, access to high-quality design education is limited, with only a few universities offering formal programs in visual communication. Second, the lack of standardized tools and software licenses can hinder creativity and efficiency. Third, cultural nuances require designers to navigate sensitivities around religious symbols or political themes.</w:t>
      </w:r>
    </w:p>
    <w:p>
      <w:pPr>
        <w:pStyle w:val="BodyText"/>
      </w:pPr>
      <w:r>
        <w:t xml:space="preserve">Economic constraints further complicate matters. Many local businesses prefer hiring</w:t>
      </w:r>
      <w:r>
        <w:t xml:space="preserve"> </w:t>
      </w:r>
      <w:r>
        <w:rPr>
          <w:bCs/>
          <w:b/>
        </w:rPr>
        <w:t xml:space="preserve">Graphic Designer</w:t>
      </w:r>
      <w:r>
        <w:t xml:space="preserve">s with experience in Western design trends, often overlooking the value of indigenous art forms. This creates a tension between innovation and cultural preservation.</w:t>
      </w:r>
    </w:p>
    <w:bookmarkEnd w:id="25"/>
    <w:bookmarkStart w:id="26" w:name="opportunities-for-growth"/>
    <w:p>
      <w:pPr>
        <w:pStyle w:val="Heading2"/>
      </w:pPr>
      <w:r>
        <w:t xml:space="preserve">Opportunities for Growth</w:t>
      </w:r>
    </w:p>
    <w:p>
      <w:pPr>
        <w:pStyle w:val="FirstParagraph"/>
      </w:pPr>
      <w:r>
        <w:t xml:space="preserve">Despite these challenges,</w:t>
      </w:r>
      <w:r>
        <w:t xml:space="preserve"> </w:t>
      </w:r>
      <w:r>
        <w:rPr>
          <w:bCs/>
          <w:b/>
        </w:rPr>
        <w:t xml:space="preserve">Myanmar Yangon</w:t>
      </w:r>
      <w:r>
        <w:t xml:space="preserve"> </w:t>
      </w:r>
      <w:r>
        <w:t xml:space="preserve">offers immense potential for</w:t>
      </w:r>
      <w:r>
        <w:t xml:space="preserve"> </w:t>
      </w:r>
      <w:r>
        <w:rPr>
          <w:bCs/>
          <w:b/>
        </w:rPr>
        <w:t xml:space="preserve">Graphic Designer</w:t>
      </w:r>
      <w:r>
        <w:t xml:space="preserve">s. The government’s push to modernize infrastructure and attract foreign investment has increased demand for professional branding and marketing materials. Additionally, the growing e-commerce sector requires visually compelling designs for online stores and social media campaigns.</w:t>
      </w:r>
    </w:p>
    <w:p>
      <w:pPr>
        <w:pStyle w:val="BodyText"/>
      </w:pPr>
      <w:r>
        <w:t xml:space="preserve">Collaborations with international design communities could also benefit Yangon’s</w:t>
      </w:r>
      <w:r>
        <w:t xml:space="preserve"> </w:t>
      </w:r>
      <w:r>
        <w:rPr>
          <w:bCs/>
          <w:b/>
        </w:rPr>
        <w:t xml:space="preserve">Graphic Designer</w:t>
      </w:r>
      <w:r>
        <w:t xml:space="preserve">s. Online platforms like Behance or Dribbble allow local talent to showcase their work globally, potentially opening doors for cross-border projects.</w:t>
      </w:r>
    </w:p>
    <w:bookmarkEnd w:id="26"/>
    <w:bookmarkStart w:id="27" w:name="conclusion"/>
    <w:p>
      <w:pPr>
        <w:pStyle w:val="Heading2"/>
      </w:pPr>
      <w:r>
        <w:t xml:space="preserve">Conclusion</w:t>
      </w:r>
    </w:p>
    <w:p>
      <w:pPr>
        <w:pStyle w:val="FirstParagraph"/>
      </w:pPr>
      <w:r>
        <w:t xml:space="preserve">This undergraduate thesis has explored the multifaceted role of a</w:t>
      </w:r>
      <w:r>
        <w:t xml:space="preserve"> </w:t>
      </w:r>
      <w:r>
        <w:rPr>
          <w:bCs/>
          <w:b/>
        </w:rPr>
        <w:t xml:space="preserve">Graphic Designer</w:t>
      </w:r>
      <w:r>
        <w:t xml:space="preserve"> </w:t>
      </w:r>
      <w:r>
        <w:t xml:space="preserve">in</w:t>
      </w:r>
      <w:r>
        <w:t xml:space="preserve"> </w:t>
      </w:r>
      <w:r>
        <w:rPr>
          <w:bCs/>
          <w:b/>
        </w:rPr>
        <w:t xml:space="preserve">Myanmar Yangon</w:t>
      </w:r>
      <w:r>
        <w:t xml:space="preserve">. As the city continues to evolve, so too will the demands on its visual communication professionals. By blending tradition with innovation,</w:t>
      </w:r>
      <w:r>
        <w:t xml:space="preserve"> </w:t>
      </w:r>
      <w:r>
        <w:rPr>
          <w:bCs/>
          <w:b/>
        </w:rPr>
        <w:t xml:space="preserve">Graphic Designer</w:t>
      </w:r>
      <w:r>
        <w:t xml:space="preserve">s in Yangon are poised to play a pivotal role in shaping the city’s future—a testament to their adaptability and creativity.</w:t>
      </w:r>
    </w:p>
    <w:bookmarkEnd w:id="27"/>
    <w:bookmarkStart w:id="28" w:name="references"/>
    <w:p>
      <w:pPr>
        <w:pStyle w:val="Heading2"/>
      </w:pPr>
      <w:r>
        <w:t xml:space="preserve">References</w:t>
      </w:r>
    </w:p>
    <w:p>
      <w:pPr>
        <w:numPr>
          <w:ilvl w:val="0"/>
          <w:numId w:val="1001"/>
        </w:numPr>
        <w:pStyle w:val="Compact"/>
      </w:pPr>
      <w:r>
        <w:t xml:space="preserve">World Bank. (2023). "Economic Growth and Creative Industries in Southeast Asia."</w:t>
      </w:r>
    </w:p>
    <w:p>
      <w:pPr>
        <w:numPr>
          <w:ilvl w:val="0"/>
          <w:numId w:val="1001"/>
        </w:numPr>
        <w:pStyle w:val="Compact"/>
      </w:pPr>
      <w:r>
        <w:t xml:space="preserve">Mondal, A. (2019). "Designing for Myanmar: Cultural Contexts and Visual Communication." Journal of Asian Design Studies.</w:t>
      </w:r>
    </w:p>
    <w:p>
      <w:pPr>
        <w:numPr>
          <w:ilvl w:val="0"/>
          <w:numId w:val="1001"/>
        </w:numPr>
        <w:pStyle w:val="Compact"/>
      </w:pPr>
      <w:r>
        <w:t xml:space="preserve">Yangon Chamber of Commerce. (2022). "Market Trends in Digital Media and Graphic Design."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Myanmar Yangon</dc:title>
  <dc:creator/>
  <dc:language>en</dc:language>
  <cp:keywords/>
  <dcterms:created xsi:type="dcterms:W3CDTF">2026-07-23T05:45:56Z</dcterms:created>
  <dcterms:modified xsi:type="dcterms:W3CDTF">2026-07-23T05:45:56Z</dcterms:modified>
</cp:coreProperties>
</file>

<file path=docProps/custom.xml><?xml version="1.0" encoding="utf-8"?>
<Properties xmlns="http://schemas.openxmlformats.org/officeDocument/2006/custom-properties" xmlns:vt="http://schemas.openxmlformats.org/officeDocument/2006/docPropsVTypes"/>
</file>