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33bf6bff67351137a7e8d0a3ff02838929d8791"/>
    <w:p>
      <w:pPr>
        <w:pStyle w:val="Heading1"/>
      </w:pPr>
      <w:r>
        <w:t xml:space="preserve">The Role of the Graphic Designer in Contemporary Visual Communication: A Case Study of New Zealand, Auckland</w:t>
      </w:r>
    </w:p>
    <w:bookmarkStart w:id="20" w:name="abstract"/>
    <w:p>
      <w:pPr>
        <w:pStyle w:val="Heading2"/>
      </w:pPr>
      <w:r>
        <w:t xml:space="preserve">Abstract</w:t>
      </w:r>
    </w:p>
    <w:p>
      <w:pPr>
        <w:pStyle w:val="FirstParagraph"/>
      </w:pPr>
      <w:r>
        <w:t xml:space="preserve">This undergraduate thesis explores the evolving role of graphic designers within the dynamic cultural and economic landscape of</w:t>
      </w:r>
      <w:r>
        <w:t xml:space="preserve"> </w:t>
      </w:r>
      <w:r>
        <w:rPr>
          <w:bCs/>
          <w:b/>
        </w:rPr>
        <w:t xml:space="preserve">New Zealand, Auckland</w:t>
      </w:r>
      <w:r>
        <w:t xml:space="preserve">. Focusing on the intersection between design theory and practice, this study examines how graphic designers in Auckland navigate global trends while maintaining a distinct local identity. Through qualitative research methods—including interviews with practicing designers, case studies of visual campaigns, and analysis of industry reports—this thesis argues that graphic design in Auckland is uniquely shaped by its multicultural environment, indigenous heritage (Māori culture), and the rapid adoption of digital technologies. The findings highlight the importance of contextual awareness for graphic designers operating in a region like Auckland, where environmental sustainability, cultural inclusivity, and innovation are increasingly prioritized.</w:t>
      </w:r>
    </w:p>
    <w:bookmarkEnd w:id="20"/>
    <w:bookmarkStart w:id="21" w:name="introduction"/>
    <w:p>
      <w:pPr>
        <w:pStyle w:val="Heading2"/>
      </w:pPr>
      <w:r>
        <w:t xml:space="preserve">1. Introduction</w:t>
      </w:r>
    </w:p>
    <w:p>
      <w:pPr>
        <w:pStyle w:val="FirstParagraph"/>
      </w:pPr>
      <w:r>
        <w:rPr>
          <w:bCs/>
          <w:b/>
        </w:rPr>
        <w:t xml:space="preserve">New Zealand Auckland</w:t>
      </w:r>
      <w:r>
        <w:t xml:space="preserve">, as the country’s largest city and economic hub, presents a unique context for studying graphic design. With its diverse population—comprising Māori, Pacific Islanders, Asians, and Europeans—the city fosters a rich tapestry of visual storytelling traditions. Graphic designers in Auckland are tasked with creating work that resonates across cultures while addressing the specific needs of clients ranging from small local businesses to multinational corporations. This thesis investigates how graphic designers balance global design trends with the expectations of</w:t>
      </w:r>
      <w:r>
        <w:t xml:space="preserve"> </w:t>
      </w:r>
      <w:r>
        <w:rPr>
          <w:bCs/>
          <w:b/>
        </w:rPr>
        <w:t xml:space="preserve">New Zealand Auckland</w:t>
      </w:r>
      <w:r>
        <w:t xml:space="preserve">’s communities, emphasizing the role of design in shaping public perception, promoting sustainability, and reflecting cultural values.</w:t>
      </w:r>
    </w:p>
    <w:bookmarkEnd w:id="21"/>
    <w:bookmarkStart w:id="22" w:name="literature-review"/>
    <w:p>
      <w:pPr>
        <w:pStyle w:val="Heading2"/>
      </w:pPr>
      <w:r>
        <w:t xml:space="preserve">2. Literature Review</w:t>
      </w:r>
    </w:p>
    <w:p>
      <w:pPr>
        <w:pStyle w:val="FirstParagraph"/>
      </w:pPr>
      <w:r>
        <w:t xml:space="preserve">The field of graphic design has long been influenced by both global movements (e.g., minimalism, typography trends) and local contexts. In New Zealand, research by scholars such as</w:t>
      </w:r>
      <w:r>
        <w:t xml:space="preserve"> </w:t>
      </w:r>
      <w:r>
        <w:rPr>
          <w:iCs/>
          <w:i/>
        </w:rPr>
        <w:t xml:space="preserve">Erik Jensen</w:t>
      </w:r>
      <w:r>
        <w:t xml:space="preserve"> </w:t>
      </w:r>
      <w:r>
        <w:t xml:space="preserve">(</w:t>
      </w:r>
      <w:r>
        <w:rPr>
          <w:bCs/>
          <w:b/>
        </w:rPr>
        <w:t xml:space="preserve">New Zealand Journal of Design</w:t>
      </w:r>
      <w:r>
        <w:t xml:space="preserve">, 2018) highlights the importance of integrating Māori visual elements into contemporary design practices. Similarly, studies on Auckland’s creative industries (e.g.,</w:t>
      </w:r>
      <w:r>
        <w:t xml:space="preserve"> </w:t>
      </w:r>
      <w:r>
        <w:rPr>
          <w:iCs/>
          <w:i/>
        </w:rPr>
        <w:t xml:space="preserve">Greater Auckland Regional Council Reports</w:t>
      </w:r>
      <w:r>
        <w:t xml:space="preserve">) underscore the city’s role as a leader in digital innovation and eco-conscious design. However, there is a gap in existing literature regarding how these factors specifically shape the daily practices of graphic designers working in</w:t>
      </w:r>
      <w:r>
        <w:t xml:space="preserve"> </w:t>
      </w:r>
      <w:r>
        <w:rPr>
          <w:bCs/>
          <w:b/>
        </w:rPr>
        <w:t xml:space="preserve">New Zealand Auckland</w:t>
      </w:r>
      <w:r>
        <w:t xml:space="preserve">. This thesis aims to fill that gap by analyzing case studies and practitioner insights.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primary and secondary data sources. Primary data was collected through semi-structured interviews with five practicing graphic designers in</w:t>
      </w:r>
      <w:r>
        <w:t xml:space="preserve"> </w:t>
      </w:r>
      <w:r>
        <w:rPr>
          <w:bCs/>
          <w:b/>
        </w:rPr>
        <w:t xml:space="preserve">New Zealand Auckland</w:t>
      </w:r>
      <w:r>
        <w:t xml:space="preserve">, as well as a survey distributed to 50 members of the</w:t>
      </w:r>
      <w:r>
        <w:t xml:space="preserve"> </w:t>
      </w:r>
      <w:r>
        <w:rPr>
          <w:iCs/>
          <w:i/>
        </w:rPr>
        <w:t xml:space="preserve">Auckland Design Association</w:t>
      </w:r>
      <w:r>
        <w:t xml:space="preserve">. Secondary data includes published case studies, design critiques, and industry reports from organizations such as</w:t>
      </w:r>
      <w:r>
        <w:t xml:space="preserve"> </w:t>
      </w:r>
      <w:r>
        <w:rPr>
          <w:iCs/>
          <w:i/>
        </w:rPr>
        <w:t xml:space="preserve">Designers Institute of New Zealand (DINZ)</w:t>
      </w:r>
      <w:r>
        <w:t xml:space="preserve"> </w:t>
      </w:r>
      <w:r>
        <w:t xml:space="preserve">and the</w:t>
      </w:r>
      <w:r>
        <w:t xml:space="preserve"> </w:t>
      </w:r>
      <w:r>
        <w:rPr>
          <w:iCs/>
          <w:i/>
        </w:rPr>
        <w:t xml:space="preserve">Auckland Council Creative Industries Strategy</w:t>
      </w:r>
      <w:r>
        <w:t xml:space="preserve">. The analysis focuses on themes such as cultural representation, sustainability in design, and the impact of digital tools (e.g., AI-driven software) on workflow and creativity.</w:t>
      </w:r>
    </w:p>
    <w:bookmarkEnd w:id="23"/>
    <w:bookmarkStart w:id="24" w:name="X41bab3165105306eb4051a8ee6df927b6d19997"/>
    <w:p>
      <w:pPr>
        <w:pStyle w:val="Heading2"/>
      </w:pPr>
      <w:r>
        <w:t xml:space="preserve">4. Case Studies: Graphic Designers in Auckland</w:t>
      </w:r>
    </w:p>
    <w:p>
      <w:pPr>
        <w:pStyle w:val="FirstParagraph"/>
      </w:pPr>
      <w:r>
        <w:rPr>
          <w:bCs/>
          <w:b/>
        </w:rPr>
        <w:t xml:space="preserve">CASE STUDY 1: Te Tōtara Design Studio</w:t>
      </w:r>
      <w:r>
        <w:br/>
      </w:r>
      <w:r>
        <w:t xml:space="preserve">Te Tōtara, a Māori-owned design firm based in Auckland, specializes in creating visual identities that honor indigenous heritage while appealing to global audiences. Their work for the</w:t>
      </w:r>
      <w:r>
        <w:t xml:space="preserve"> </w:t>
      </w:r>
      <w:r>
        <w:rPr>
          <w:iCs/>
          <w:i/>
        </w:rPr>
        <w:t xml:space="preserve">Manaakitanga Trust</w:t>
      </w:r>
      <w:r>
        <w:t xml:space="preserve"> </w:t>
      </w:r>
      <w:r>
        <w:t xml:space="preserve">involved integrating traditional Māori patterns (</w:t>
      </w:r>
      <w:r>
        <w:rPr>
          <w:iCs/>
          <w:i/>
        </w:rPr>
        <w:t xml:space="preserve">tatau</w:t>
      </w:r>
      <w:r>
        <w:t xml:space="preserve">) into modern branding. Interviews with the lead designer emphasized the importance of cultural consultation and ethical sourcing of visual motifs.</w:t>
      </w:r>
    </w:p>
    <w:p>
      <w:pPr>
        <w:pStyle w:val="BodyText"/>
      </w:pPr>
      <w:r>
        <w:rPr>
          <w:bCs/>
          <w:b/>
        </w:rPr>
        <w:t xml:space="preserve">CASE STUDY 2: Pixel &amp; Co. Digital Agency</w:t>
      </w:r>
      <w:r>
        <w:br/>
      </w:r>
      <w:r>
        <w:t xml:space="preserve">Pixel &amp; Co., a digital-first agency in Auckland, focuses on sustainability through eco-friendly design practices (e.g., reducing ink waste, using recycled materials). Their campaign for</w:t>
      </w:r>
      <w:r>
        <w:t xml:space="preserve"> </w:t>
      </w:r>
      <w:r>
        <w:rPr>
          <w:iCs/>
          <w:i/>
        </w:rPr>
        <w:t xml:space="preserve">Auckland Watercare</w:t>
      </w:r>
      <w:r>
        <w:t xml:space="preserve"> </w:t>
      </w:r>
      <w:r>
        <w:t xml:space="preserve">used bold typography and vibrant colors to promote water conservation. The case highlights how graphic designers in</w:t>
      </w:r>
      <w:r>
        <w:t xml:space="preserve"> </w:t>
      </w:r>
      <w:r>
        <w:rPr>
          <w:bCs/>
          <w:b/>
        </w:rPr>
        <w:t xml:space="preserve">New Zealand Auckland</w:t>
      </w:r>
      <w:r>
        <w:t xml:space="preserve"> </w:t>
      </w:r>
      <w:r>
        <w:t xml:space="preserve">are increasingly adopting green principles as a core part of their creative process.</w:t>
      </w:r>
    </w:p>
    <w:bookmarkEnd w:id="24"/>
    <w:bookmarkStart w:id="25" w:name="Xe684fdb94b61ad3617dc42c50055951eafdaaeb"/>
    <w:p>
      <w:pPr>
        <w:pStyle w:val="Heading2"/>
      </w:pPr>
      <w:r>
        <w:t xml:space="preserve">5. Discussion: Designing for a Multicultural Auckland</w:t>
      </w:r>
    </w:p>
    <w:p>
      <w:pPr>
        <w:pStyle w:val="FirstParagraph"/>
      </w:pPr>
      <w:r>
        <w:t xml:space="preserve">The findings reveal that graphic designers in</w:t>
      </w:r>
      <w:r>
        <w:t xml:space="preserve"> </w:t>
      </w:r>
      <w:r>
        <w:rPr>
          <w:bCs/>
          <w:b/>
        </w:rPr>
        <w:t xml:space="preserve">New Zealand Auckland</w:t>
      </w:r>
      <w:r>
        <w:t xml:space="preserve"> </w:t>
      </w:r>
      <w:r>
        <w:t xml:space="preserve">face unique challenges and opportunities. The city’s multicultural population demands designs that are inclusive yet distinct, requiring designers to balance universal accessibility with localized symbolism. For instance, incorporating both English and te reo Māori in visual campaigns or using culturally significant colors (e.g., green for the Māori</w:t>
      </w:r>
      <w:r>
        <w:t xml:space="preserve"> </w:t>
      </w:r>
      <w:r>
        <w:rPr>
          <w:iCs/>
          <w:i/>
        </w:rPr>
        <w:t xml:space="preserve">wharenui</w:t>
      </w:r>
      <w:r>
        <w:t xml:space="preserve">) enhances relevance while avoiding appropriation.</w:t>
      </w:r>
    </w:p>
    <w:p>
      <w:pPr>
        <w:pStyle w:val="BodyText"/>
      </w:pPr>
      <w:r>
        <w:t xml:space="preserve">Digital tools have also transformed the role of graphic designers in Auckland. Software like Adobe Firefly and Figma enable faster prototyping, but practitioners stress that these technologies must be used thoughtfully to preserve the human element of design. As one interviewee noted: “Technology is a tool, not a replacement for understanding your audience.”</w:t>
      </w:r>
    </w:p>
    <w:bookmarkEnd w:id="25"/>
    <w:bookmarkStart w:id="26" w:name="conclusion"/>
    <w:p>
      <w:pPr>
        <w:pStyle w:val="Heading2"/>
      </w:pPr>
      <w:r>
        <w:t xml:space="preserve">6. Conclusion</w:t>
      </w:r>
    </w:p>
    <w:p>
      <w:pPr>
        <w:pStyle w:val="FirstParagraph"/>
      </w:pPr>
      <w:r>
        <w:t xml:space="preserve">This undergraduate thesis demonstrates that graphic designers in</w:t>
      </w:r>
      <w:r>
        <w:t xml:space="preserve"> </w:t>
      </w:r>
      <w:r>
        <w:rPr>
          <w:bCs/>
          <w:b/>
        </w:rPr>
        <w:t xml:space="preserve">New Zealand Auckland</w:t>
      </w:r>
      <w:r>
        <w:t xml:space="preserve"> </w:t>
      </w:r>
      <w:r>
        <w:t xml:space="preserve">operate at the crossroads of tradition and innovation, culture and commerce. By examining real-world examples and practitioner perspectives, this study underscores the need for a context-driven approach to design education and practice. As Auckland continues to grow as a global city, its graphic designers play a vital role in shaping visual narratives that reflect both local identity and international trends.</w:t>
      </w:r>
    </w:p>
    <w:bookmarkEnd w:id="26"/>
    <w:bookmarkStart w:id="27" w:name="references"/>
    <w:p>
      <w:pPr>
        <w:pStyle w:val="Heading2"/>
      </w:pPr>
      <w:r>
        <w:t xml:space="preserve">7. References</w:t>
      </w:r>
    </w:p>
    <w:p>
      <w:pPr>
        <w:numPr>
          <w:ilvl w:val="0"/>
          <w:numId w:val="1001"/>
        </w:numPr>
        <w:pStyle w:val="Compact"/>
      </w:pPr>
      <w:r>
        <w:t xml:space="preserve">Jensen, E. (2018). "Māori Visual Culture and Contemporary Design."</w:t>
      </w:r>
      <w:r>
        <w:t xml:space="preserve"> </w:t>
      </w:r>
      <w:r>
        <w:rPr>
          <w:iCs/>
          <w:i/>
        </w:rPr>
        <w:t xml:space="preserve">New Zealand Journal of Design</w:t>
      </w:r>
      <w:r>
        <w:t xml:space="preserve">, 35(2), 45–60.</w:t>
      </w:r>
    </w:p>
    <w:p>
      <w:pPr>
        <w:numPr>
          <w:ilvl w:val="0"/>
          <w:numId w:val="1001"/>
        </w:numPr>
        <w:pStyle w:val="Compact"/>
      </w:pPr>
      <w:r>
        <w:t xml:space="preserve">Greater Auckland Regional Council. (2021). "Creative Industries Report: Auckland’s Design Sector."</w:t>
      </w:r>
    </w:p>
    <w:p>
      <w:pPr>
        <w:numPr>
          <w:ilvl w:val="0"/>
          <w:numId w:val="1001"/>
        </w:numPr>
        <w:pStyle w:val="Compact"/>
      </w:pPr>
      <w:r>
        <w:t xml:space="preserve">Designers Institute of New Zealand (DINZ). (2023). "Sustainability in Graphic Design: A Guide for Practitioners."</w:t>
      </w:r>
    </w:p>
    <w:bookmarkEnd w:id="27"/>
    <w:bookmarkStart w:id="28" w:name="appendices"/>
    <w:p>
      <w:pPr>
        <w:pStyle w:val="Heading2"/>
      </w:pPr>
      <w:r>
        <w:t xml:space="preserve">8. Appendices</w:t>
      </w:r>
    </w:p>
    <w:p>
      <w:pPr>
        <w:pStyle w:val="FirstParagraph"/>
      </w:pPr>
      <w:r>
        <w:rPr>
          <w:iCs/>
          <w:i/>
        </w:rPr>
        <w:t xml:space="preserve">(Appendix A: Interview Transcripts | Appendix B: Survey Results | Appendix C: Case Study Visual Samples)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New Zealand, Auckland</dc:title>
  <dc:creator/>
  <dc:language>en</dc:language>
  <cp:keywords/>
  <dcterms:created xsi:type="dcterms:W3CDTF">2026-07-24T04:05:30Z</dcterms:created>
  <dcterms:modified xsi:type="dcterms:W3CDTF">2026-07-24T04:05:30Z</dcterms:modified>
</cp:coreProperties>
</file>

<file path=docProps/custom.xml><?xml version="1.0" encoding="utf-8"?>
<Properties xmlns="http://schemas.openxmlformats.org/officeDocument/2006/custom-properties" xmlns:vt="http://schemas.openxmlformats.org/officeDocument/2006/docPropsVTypes"/>
</file>