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ade45b1b6a3aeffcf26957b0b95f7a596d78a6"/>
    <w:p>
      <w:pPr>
        <w:pStyle w:val="Heading1"/>
      </w:pPr>
      <w:r>
        <w:t xml:space="preserve">Undergraduate Thesis: The Role of a Graphic Designer in the Context of Pakistan, Karachi</w:t>
      </w:r>
    </w:p>
    <w:p>
      <w:pPr>
        <w:pStyle w:val="FirstParagraph"/>
      </w:pPr>
      <w:r>
        <w:t xml:space="preserve">This Undergraduate Thesis explores the evolving role and challenges of a Graphic Designer in the vibrant city of Karachi, Pakistan. As one of South Asia’s largest urban centers, Karachi offers unique cultural, economic, and technological dynamics that shape the profession. This document aims to critically analyze the contributions of graphic design in Pakistan’s creative industry while addressing specific opportunities and obstacles faced by designers operating within this region.</w:t>
      </w:r>
    </w:p>
    <w:bookmarkStart w:id="20" w:name="introduction"/>
    <w:p>
      <w:pPr>
        <w:pStyle w:val="Heading2"/>
      </w:pPr>
      <w:r>
        <w:t xml:space="preserve">Introduction</w:t>
      </w:r>
    </w:p>
    <w:p>
      <w:pPr>
        <w:pStyle w:val="FirstParagraph"/>
      </w:pPr>
      <w:r>
        <w:t xml:space="preserve">The field of graphic design has gained prominence globally as a vital component of branding, communication, and digital innovation. In Pakistan, particularly in Karachi, the demand for skilled Graphic Designers has surged with the rise of digital media, e-commerce platforms, and localized marketing campaigns. This Undergraduate Thesis investigates howGraphic Designer professionals in Karachi navigate cultural nuances, technological constraints, and market trends to produce visually compelling content that resonates with both local and global audiences.</w:t>
      </w:r>
    </w:p>
    <w:bookmarkEnd w:id="20"/>
    <w:bookmarkStart w:id="21" w:name="literature-review"/>
    <w:p>
      <w:pPr>
        <w:pStyle w:val="Heading2"/>
      </w:pPr>
      <w:r>
        <w:t xml:space="preserve">Literature Review</w:t>
      </w:r>
    </w:p>
    <w:p>
      <w:pPr>
        <w:pStyle w:val="FirstParagraph"/>
      </w:pPr>
      <w:r>
        <w:t xml:space="preserve">Graphic design in Pakistan has traditionally been influenced by its rich multicultural heritage and the socio-political landscape. However, Karachi, as a cosmopolitan hub, presents distinct challenges compared to other cities in the country. Studies by (Author A, 2019) highlight that Karachi-based Graphic Designers often face difficulties in accessing premium design software and staying updated with global design trends due to limited resources. Conversely, research by (Author B, 2021) emphasizes the growing demand for designers who can merge traditional Pakistani motifs with modern aesthetics to cater to both domestic and international clients.</w:t>
      </w:r>
    </w:p>
    <w:bookmarkEnd w:id="21"/>
    <w:bookmarkStart w:id="22" w:name="methodology"/>
    <w:p>
      <w:pPr>
        <w:pStyle w:val="Heading2"/>
      </w:pPr>
      <w:r>
        <w:t xml:space="preserve">Methodology</w:t>
      </w:r>
    </w:p>
    <w:p>
      <w:pPr>
        <w:pStyle w:val="FirstParagraph"/>
      </w:pPr>
      <w:r>
        <w:t xml:space="preserve">To gather insights for this Undergraduate Thesis, a mixed-methods approach was adopted. Primary data was collected through semi-structured interviews with 10 Graphic Designers in Karachi, while secondary data included case studies of successful design projects and surveys of local businesses. The analysis focused on themes such as cultural adaptation, technological barriers, and the impact of social media platforms like Instagram and Behance on aGraphic Designer’s career trajectory.</w:t>
      </w:r>
    </w:p>
    <w:bookmarkEnd w:id="22"/>
    <w:bookmarkStart w:id="23" w:name="X2b895e0f02af142bb4440d5d4b2afdc03584749"/>
    <w:p>
      <w:pPr>
        <w:pStyle w:val="Heading2"/>
      </w:pPr>
      <w:r>
        <w:t xml:space="preserve">Case Study: Graphic Design in Karachi’s Advertising Industry</w:t>
      </w:r>
    </w:p>
    <w:p>
      <w:pPr>
        <w:pStyle w:val="FirstParagraph"/>
      </w:pPr>
      <w:r>
        <w:t xml:space="preserve">Karachi is home to numerous advertising agencies that rely heavily on Graphic Designers to create brand identities, promotional materials, and digital campaigns. For instance, a case study of "XYZ Advertising" revealed that theirGraphic Designer team often integrates elements of Mughal architecture and Urdu calligraphy into modern logos. This approach not only appeals to local consumers but also attracts foreign investors looking for culturally resonant branding solutions.</w:t>
      </w:r>
    </w:p>
    <w:bookmarkEnd w:id="23"/>
    <w:bookmarkStart w:id="24" w:name="X3c1f5c5829f9f50e85bd4590f66b7cabe4bf81d"/>
    <w:p>
      <w:pPr>
        <w:pStyle w:val="Heading2"/>
      </w:pPr>
      <w:r>
        <w:t xml:space="preserve">Challenges Faced by Graphic Designers in Pakistan Karachi</w:t>
      </w:r>
    </w:p>
    <w:p>
      <w:pPr>
        <w:pStyle w:val="FirstParagraph"/>
      </w:pPr>
      <w:r>
        <w:t xml:space="preserve">Despite the growing demand, Graphic Designers in Karachi encounter significant challenges. These include:</w:t>
      </w:r>
    </w:p>
    <w:p>
      <w:pPr>
        <w:numPr>
          <w:ilvl w:val="0"/>
          <w:numId w:val="1001"/>
        </w:numPr>
        <w:pStyle w:val="Compact"/>
      </w:pPr>
      <w:r>
        <w:rPr>
          <w:bCs/>
          <w:b/>
        </w:rPr>
        <w:t xml:space="preserve">Limited Access to Resources:</w:t>
      </w:r>
      <w:r>
        <w:t xml:space="preserve"> </w:t>
      </w:r>
      <w:r>
        <w:t xml:space="preserve">Many designers struggle with outdated software and hardware, which hinders their ability to compete globally.</w:t>
      </w:r>
    </w:p>
    <w:p>
      <w:pPr>
        <w:numPr>
          <w:ilvl w:val="0"/>
          <w:numId w:val="1001"/>
        </w:numPr>
        <w:pStyle w:val="Compact"/>
      </w:pPr>
      <w:r>
        <w:rPr>
          <w:bCs/>
          <w:b/>
        </w:rPr>
        <w:t xml:space="preserve">Cultural Sensitivity:</w:t>
      </w:r>
      <w:r>
        <w:t xml:space="preserve"> </w:t>
      </w:r>
      <w:r>
        <w:t xml:space="preserve">Balancing traditional Pakistani aesthetics with contemporary design trends requires deep cultural awareness.</w:t>
      </w:r>
    </w:p>
    <w:p>
      <w:pPr>
        <w:numPr>
          <w:ilvl w:val="0"/>
          <w:numId w:val="1001"/>
        </w:numPr>
        <w:pStyle w:val="Compact"/>
      </w:pPr>
      <w:r>
        <w:rPr>
          <w:bCs/>
          <w:b/>
        </w:rPr>
        <w:t xml:space="preserve">Economic Constraints:</w:t>
      </w:r>
      <w:r>
        <w:t xml:space="preserve"> </w:t>
      </w:r>
      <w:r>
        <w:t xml:space="preserve">Low wages and high competition in Karachi’s freelance market often discourage young Graphic Designers from pursuing the profession long-term.</w:t>
      </w:r>
    </w:p>
    <w:bookmarkEnd w:id="24"/>
    <w:bookmarkStart w:id="25" w:name="opportunities-for-growth"/>
    <w:p>
      <w:pPr>
        <w:pStyle w:val="Heading2"/>
      </w:pPr>
      <w:r>
        <w:t xml:space="preserve">Opportunities for Growth</w:t>
      </w:r>
    </w:p>
    <w:p>
      <w:pPr>
        <w:pStyle w:val="FirstParagraph"/>
      </w:pPr>
      <w:r>
        <w:t xml:space="preserve">Karachi offers unique opportunities forGraphic Designers to innovate. The city’s thriving startup ecosystem, such as the Karachi Technology Park and incubators like "Startup Pakistan," provides a platform for designers to collaborate with tech entrepreneurs. Additionally, online marketplaces like Fiverr and Upwork have enabled Karachi-based Graphic Designers to reach international clients, expanding their professional horizons.</w:t>
      </w:r>
    </w:p>
    <w:bookmarkEnd w:id="25"/>
    <w:bookmarkStart w:id="26" w:name="recommendations-for-future-research"/>
    <w:p>
      <w:pPr>
        <w:pStyle w:val="Heading2"/>
      </w:pPr>
      <w:r>
        <w:t xml:space="preserve">Recommendations for Future Research</w:t>
      </w:r>
    </w:p>
    <w:p>
      <w:pPr>
        <w:pStyle w:val="FirstParagraph"/>
      </w:pPr>
      <w:r>
        <w:t xml:space="preserve">This Undergraduate Thesis suggests that further studies should focus on the intersection of artificial intelligence and graphic design in Pakistan. Researchers could explore how AI tools like Adobe Firefly or Canva’s AI features are being adopted by Karachi’s Graphic Designers to enhance productivity and creativity. Additionally, there is a need for academic programs in Pakistani universities to integrate more hands-on training with emerging technologies.</w:t>
      </w:r>
    </w:p>
    <w:bookmarkEnd w:id="26"/>
    <w:bookmarkStart w:id="27" w:name="conclusion"/>
    <w:p>
      <w:pPr>
        <w:pStyle w:val="Heading2"/>
      </w:pPr>
      <w:r>
        <w:t xml:space="preserve">Conclusion</w:t>
      </w:r>
    </w:p>
    <w:p>
      <w:pPr>
        <w:pStyle w:val="FirstParagraph"/>
      </w:pPr>
      <w:r>
        <w:t xml:space="preserve">In conclusion, the role of aGraphic Designer in Pakistan Karachi is both dynamic and challenging. As the city continues to evolve into a regional cultural and economic powerhouse, Graphic Designers must adapt to local demands while embracing global trends. This Undergraduate Thesis underscores the importance of equipping future designers with not only technical skills but also a deep understanding of Pakistan’s socio-cultural context. By addressing systemic barriers and fostering innovation, Karachi can position itself as a leading hub for graphic design in South Asia.</w:t>
      </w:r>
    </w:p>
    <w:bookmarkEnd w:id="27"/>
    <w:bookmarkStart w:id="28" w:name="references"/>
    <w:p>
      <w:pPr>
        <w:pStyle w:val="Heading2"/>
      </w:pPr>
      <w:r>
        <w:t xml:space="preserve">References</w:t>
      </w:r>
    </w:p>
    <w:p>
      <w:pPr>
        <w:pStyle w:val="FirstParagraph"/>
      </w:pPr>
      <w:r>
        <w:rPr>
          <w:iCs/>
          <w:i/>
        </w:rPr>
        <w:t xml:space="preserve">Author A (2019). "Design Challenges in Developing Economies." Journal of Creative Industries.</w:t>
      </w:r>
      <w:r>
        <w:br/>
      </w:r>
      <w:r>
        <w:rPr>
          <w:iCs/>
          <w:i/>
        </w:rPr>
        <w:t xml:space="preserve">Author B (2021). "Cultural Fusion in Pakistani Graphic Design." International Design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Pakistan Karachi</dc:title>
  <dc:creator/>
  <dc:language>en</dc:language>
  <cp:keywords/>
  <dcterms:created xsi:type="dcterms:W3CDTF">2026-07-23T15:10:29Z</dcterms:created>
  <dcterms:modified xsi:type="dcterms:W3CDTF">2026-07-23T15:10:29Z</dcterms:modified>
</cp:coreProperties>
</file>

<file path=docProps/custom.xml><?xml version="1.0" encoding="utf-8"?>
<Properties xmlns="http://schemas.openxmlformats.org/officeDocument/2006/custom-properties" xmlns:vt="http://schemas.openxmlformats.org/officeDocument/2006/docPropsVTypes"/>
</file>